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87" w:rsidRDefault="00C00F87" w:rsidP="00C00F87">
      <w:pPr>
        <w:keepNext/>
        <w:keepLines/>
        <w:ind w:firstLine="709"/>
        <w:jc w:val="right"/>
        <w:rPr>
          <w:rFonts w:ascii="Times New Roman" w:hAnsi="Times New Roman" w:cs="Times New Roman"/>
          <w:b/>
          <w:sz w:val="32"/>
          <w:szCs w:val="32"/>
        </w:rPr>
      </w:pPr>
      <w:bookmarkStart w:id="0" w:name="bookmark62"/>
      <w:r>
        <w:rPr>
          <w:rFonts w:ascii="Times New Roman" w:hAnsi="Times New Roman" w:cs="Times New Roman"/>
          <w:b/>
          <w:sz w:val="32"/>
          <w:szCs w:val="32"/>
        </w:rPr>
        <w:t>Проект</w:t>
      </w:r>
    </w:p>
    <w:p w:rsidR="00487152" w:rsidRDefault="00487152" w:rsidP="00C7018A">
      <w:pPr>
        <w:keepNext/>
        <w:keepLines/>
        <w:ind w:firstLine="709"/>
        <w:jc w:val="center"/>
        <w:rPr>
          <w:rFonts w:ascii="Times New Roman" w:hAnsi="Times New Roman" w:cs="Times New Roman"/>
          <w:b/>
          <w:sz w:val="32"/>
          <w:szCs w:val="32"/>
        </w:rPr>
      </w:pPr>
      <w:r w:rsidRPr="00C7018A">
        <w:rPr>
          <w:rFonts w:ascii="Times New Roman" w:hAnsi="Times New Roman" w:cs="Times New Roman"/>
          <w:b/>
          <w:sz w:val="32"/>
          <w:szCs w:val="32"/>
        </w:rPr>
        <w:t>АДМИНИСТРАЦИЯ</w:t>
      </w:r>
      <w:r w:rsidR="00C7018A" w:rsidRPr="00C7018A">
        <w:rPr>
          <w:rFonts w:ascii="Times New Roman" w:hAnsi="Times New Roman" w:cs="Times New Roman"/>
          <w:b/>
          <w:sz w:val="32"/>
          <w:szCs w:val="32"/>
        </w:rPr>
        <w:t xml:space="preserve"> ГОРОДСКОГО ПОСЕЛЕНИЯ «ОЛОВЯННИНСКОЕ»</w:t>
      </w:r>
    </w:p>
    <w:p w:rsidR="00C7018A" w:rsidRDefault="00C7018A" w:rsidP="00C7018A">
      <w:pPr>
        <w:keepNext/>
        <w:keepLines/>
        <w:ind w:firstLine="709"/>
        <w:jc w:val="both"/>
        <w:rPr>
          <w:rFonts w:ascii="Times New Roman" w:hAnsi="Times New Roman" w:cs="Times New Roman"/>
          <w:b/>
          <w:sz w:val="32"/>
          <w:szCs w:val="32"/>
        </w:rPr>
      </w:pPr>
    </w:p>
    <w:p w:rsidR="00487152" w:rsidRPr="00115912" w:rsidRDefault="00C7018A" w:rsidP="00C7018A">
      <w:pPr>
        <w:keepNext/>
        <w:keepLines/>
        <w:ind w:firstLine="709"/>
        <w:jc w:val="both"/>
        <w:rPr>
          <w:rFonts w:ascii="Times New Roman" w:hAnsi="Times New Roman" w:cs="Times New Roman"/>
          <w:b/>
          <w:sz w:val="32"/>
          <w:szCs w:val="32"/>
        </w:rPr>
      </w:pPr>
      <w:r>
        <w:rPr>
          <w:rFonts w:ascii="Times New Roman" w:hAnsi="Times New Roman" w:cs="Times New Roman"/>
          <w:b/>
          <w:sz w:val="32"/>
          <w:szCs w:val="32"/>
        </w:rPr>
        <w:t xml:space="preserve">                                    </w:t>
      </w:r>
      <w:r w:rsidR="00487152" w:rsidRPr="00115912">
        <w:rPr>
          <w:rFonts w:ascii="Times New Roman" w:hAnsi="Times New Roman" w:cs="Times New Roman"/>
          <w:b/>
          <w:sz w:val="32"/>
          <w:szCs w:val="32"/>
        </w:rPr>
        <w:t>ПОСТАНОВЛЕНИЕ</w:t>
      </w:r>
    </w:p>
    <w:p w:rsidR="00487152" w:rsidRPr="00487152" w:rsidRDefault="00487152" w:rsidP="003D0FC8">
      <w:pPr>
        <w:keepNext/>
        <w:keepLines/>
        <w:rPr>
          <w:rFonts w:ascii="Times New Roman" w:hAnsi="Times New Roman" w:cs="Times New Roman"/>
          <w:b/>
          <w:sz w:val="28"/>
          <w:szCs w:val="28"/>
        </w:rPr>
      </w:pPr>
    </w:p>
    <w:p w:rsidR="00487152" w:rsidRPr="00487152" w:rsidRDefault="00C7018A" w:rsidP="00487152">
      <w:pPr>
        <w:keepNext/>
        <w:keepLines/>
        <w:ind w:firstLine="709"/>
        <w:rPr>
          <w:rFonts w:ascii="Times New Roman" w:hAnsi="Times New Roman" w:cs="Times New Roman"/>
          <w:b/>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 2022 </w:t>
      </w:r>
      <w:r w:rsidR="00487152">
        <w:rPr>
          <w:rFonts w:ascii="Times New Roman" w:hAnsi="Times New Roman" w:cs="Times New Roman"/>
          <w:sz w:val="28"/>
          <w:szCs w:val="28"/>
        </w:rPr>
        <w:t>год</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t>№_____</w:t>
      </w:r>
    </w:p>
    <w:p w:rsidR="00487152" w:rsidRPr="00487152" w:rsidRDefault="00487152" w:rsidP="003D0FC8">
      <w:pPr>
        <w:keepNext/>
        <w:keepLines/>
        <w:rPr>
          <w:rFonts w:ascii="Times New Roman" w:hAnsi="Times New Roman" w:cs="Times New Roman"/>
          <w:b/>
          <w:sz w:val="28"/>
          <w:szCs w:val="28"/>
        </w:rPr>
      </w:pPr>
    </w:p>
    <w:p w:rsidR="00487152" w:rsidRPr="00C7018A" w:rsidRDefault="00C7018A" w:rsidP="00C7018A">
      <w:pPr>
        <w:keepNext/>
        <w:keepLines/>
        <w:ind w:firstLine="709"/>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Пгт.Оловянная</w:t>
      </w:r>
      <w:proofErr w:type="spellEnd"/>
    </w:p>
    <w:p w:rsidR="00487152" w:rsidRPr="00487152" w:rsidRDefault="00487152" w:rsidP="003D0FC8">
      <w:pPr>
        <w:keepNext/>
        <w:keepLines/>
        <w:rPr>
          <w:rFonts w:ascii="Times New Roman" w:hAnsi="Times New Roman" w:cs="Times New Roman"/>
          <w:b/>
          <w:sz w:val="28"/>
          <w:szCs w:val="28"/>
        </w:rPr>
      </w:pPr>
    </w:p>
    <w:p w:rsidR="00487152" w:rsidRPr="00736588" w:rsidRDefault="00487152" w:rsidP="00487152">
      <w:pPr>
        <w:keepNext/>
        <w:keepLines/>
        <w:ind w:firstLine="709"/>
        <w:jc w:val="center"/>
        <w:rPr>
          <w:rFonts w:ascii="Times New Roman" w:hAnsi="Times New Roman" w:cs="Times New Roman"/>
          <w:color w:val="FF0000"/>
          <w:sz w:val="32"/>
          <w:szCs w:val="32"/>
        </w:rPr>
      </w:pPr>
      <w:r w:rsidRPr="00487152">
        <w:rPr>
          <w:rFonts w:ascii="Times New Roman" w:hAnsi="Times New Roman" w:cs="Times New Roman"/>
          <w:b/>
          <w:sz w:val="32"/>
          <w:szCs w:val="32"/>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4F0A0C">
        <w:rPr>
          <w:rFonts w:ascii="Times New Roman" w:hAnsi="Times New Roman" w:cs="Times New Roman"/>
          <w:b/>
          <w:sz w:val="32"/>
          <w:szCs w:val="32"/>
        </w:rPr>
        <w:t>ке, расположенных на территории городского поселения «Оловяннинское»</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Default="00487152" w:rsidP="00487152">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w:t>
      </w:r>
      <w:r w:rsidR="00C00F87">
        <w:rPr>
          <w:rFonts w:ascii="Times New Roman" w:hAnsi="Times New Roman" w:cs="Times New Roman"/>
          <w:sz w:val="28"/>
          <w:szCs w:val="28"/>
        </w:rPr>
        <w:t xml:space="preserve">и, постановлением администрации городского поселения «Оловяннинское» </w:t>
      </w:r>
      <w:r w:rsidR="00C00F87" w:rsidRPr="00C00F87">
        <w:rPr>
          <w:rFonts w:ascii="Times New Roman" w:hAnsi="Times New Roman" w:cs="Times New Roman"/>
          <w:sz w:val="28"/>
          <w:szCs w:val="28"/>
        </w:rPr>
        <w:t xml:space="preserve">от 25 октября 2022 г. №193 </w:t>
      </w:r>
      <w:r w:rsidRPr="00487152">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487152" w:rsidRPr="00487152" w:rsidRDefault="00487152" w:rsidP="00487152">
      <w:pPr>
        <w:keepNext/>
        <w:keepLines/>
        <w:ind w:firstLine="709"/>
        <w:jc w:val="both"/>
        <w:rPr>
          <w:rFonts w:ascii="Times New Roman" w:hAnsi="Times New Roman" w:cs="Times New Roman"/>
          <w:b/>
          <w:sz w:val="28"/>
          <w:szCs w:val="28"/>
        </w:rPr>
      </w:pPr>
    </w:p>
    <w:p w:rsidR="00487152" w:rsidRPr="00487152" w:rsidRDefault="00487152" w:rsidP="003D0FC8">
      <w:pPr>
        <w:keepNext/>
        <w:keepLines/>
        <w:tabs>
          <w:tab w:val="left" w:pos="993"/>
        </w:tab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005D0FE2">
        <w:rPr>
          <w:rFonts w:ascii="Times New Roman" w:hAnsi="Times New Roman" w:cs="Times New Roman"/>
          <w:sz w:val="28"/>
          <w:szCs w:val="28"/>
        </w:rPr>
        <w:t xml:space="preserve"> расположенных на территории городского поселения «Оловяннинское».</w:t>
      </w:r>
    </w:p>
    <w:p w:rsidR="004F1200" w:rsidRDefault="005D0FE2" w:rsidP="004F1200">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4F1200"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4F1200" w:rsidRPr="00B75007">
        <w:rPr>
          <w:rFonts w:ascii="Times New Roman" w:hAnsi="Times New Roman" w:cs="Times New Roman"/>
          <w:i/>
          <w:sz w:val="28"/>
          <w:szCs w:val="28"/>
        </w:rPr>
        <w:t>.</w:t>
      </w:r>
    </w:p>
    <w:p w:rsidR="003D0FC8" w:rsidRPr="003D0FC8" w:rsidRDefault="003D0FC8" w:rsidP="004F1200">
      <w:pPr>
        <w:ind w:firstLine="709"/>
        <w:contextualSpacing/>
        <w:jc w:val="both"/>
        <w:rPr>
          <w:rFonts w:ascii="Times New Roman" w:hAnsi="Times New Roman" w:cs="Times New Roman"/>
          <w:sz w:val="28"/>
          <w:szCs w:val="28"/>
        </w:rPr>
      </w:pPr>
      <w:r w:rsidRPr="003D0FC8">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3D0FC8">
        <w:rPr>
          <w:rFonts w:ascii="Times New Roman" w:hAnsi="Times New Roman" w:cs="Times New Roman"/>
          <w:sz w:val="28"/>
          <w:szCs w:val="28"/>
          <w:lang w:val="en-US"/>
        </w:rPr>
        <w:t>www</w:t>
      </w:r>
      <w:r w:rsidRPr="003D0FC8">
        <w:rPr>
          <w:rFonts w:ascii="Times New Roman" w:hAnsi="Times New Roman" w:cs="Times New Roman"/>
          <w:sz w:val="28"/>
          <w:szCs w:val="28"/>
        </w:rPr>
        <w:t>.</w:t>
      </w:r>
      <w:proofErr w:type="spellStart"/>
      <w:r w:rsidRPr="003D0FC8">
        <w:rPr>
          <w:rFonts w:ascii="Times New Roman" w:hAnsi="Times New Roman" w:cs="Times New Roman"/>
          <w:sz w:val="28"/>
          <w:szCs w:val="28"/>
        </w:rPr>
        <w:t>оловянная.рф</w:t>
      </w:r>
      <w:proofErr w:type="spellEnd"/>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Default="005D0FE2" w:rsidP="005D0FE2">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5D0FE2" w:rsidRDefault="005D0FE2" w:rsidP="005D0FE2">
      <w:pPr>
        <w:outlineLvl w:val="0"/>
        <w:rPr>
          <w:rFonts w:ascii="Times New Roman" w:hAnsi="Times New Roman" w:cs="Times New Roman"/>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487152" w:rsidRPr="004F1200" w:rsidRDefault="00487152" w:rsidP="004F1200">
      <w:pPr>
        <w:pStyle w:val="ConsPlusNormal"/>
        <w:widowControl/>
        <w:ind w:left="5529"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D0FE2" w:rsidRDefault="005D0FE2" w:rsidP="005D0FE2">
      <w:pPr>
        <w:pStyle w:val="ConsPlusNormal"/>
        <w:widowControl/>
        <w:ind w:left="5529"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D0FE2" w:rsidRDefault="005D0FE2" w:rsidP="005D0FE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городского поселения «Оловяннинское»</w:t>
      </w:r>
    </w:p>
    <w:p w:rsidR="00487152" w:rsidRPr="0004249F" w:rsidRDefault="004F1200" w:rsidP="005D0FE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5D0FE2">
        <w:rPr>
          <w:rFonts w:ascii="Times New Roman" w:hAnsi="Times New Roman" w:cs="Times New Roman"/>
          <w:sz w:val="28"/>
          <w:szCs w:val="28"/>
        </w:rPr>
        <w:t xml:space="preserve"> _________ 2022 </w:t>
      </w:r>
      <w:r w:rsidR="00487152" w:rsidRPr="0004249F">
        <w:rPr>
          <w:rFonts w:ascii="Times New Roman" w:hAnsi="Times New Roman" w:cs="Times New Roman"/>
          <w:sz w:val="28"/>
          <w:szCs w:val="28"/>
        </w:rPr>
        <w:t>г. № _____</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jc w:val="center"/>
        <w:rPr>
          <w:rFonts w:ascii="Times New Roman" w:hAnsi="Times New Roman" w:cs="Times New Roman"/>
          <w:b/>
          <w:sz w:val="32"/>
          <w:szCs w:val="32"/>
        </w:rPr>
      </w:pPr>
      <w:r w:rsidRPr="00487152">
        <w:rPr>
          <w:rFonts w:ascii="Times New Roman" w:hAnsi="Times New Roman" w:cs="Times New Roman"/>
          <w:b/>
          <w:sz w:val="32"/>
          <w:szCs w:val="32"/>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5D0FE2">
        <w:rPr>
          <w:rFonts w:ascii="Times New Roman" w:hAnsi="Times New Roman" w:cs="Times New Roman"/>
          <w:b/>
          <w:sz w:val="32"/>
          <w:szCs w:val="32"/>
        </w:rPr>
        <w:t>ке, расположенных на территории городского поселения «Оловяннинское»</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87152">
      <w:pPr>
        <w:pStyle w:val="8"/>
        <w:shd w:val="clear" w:color="auto" w:fill="auto"/>
        <w:tabs>
          <w:tab w:val="left" w:pos="1455"/>
        </w:tabs>
        <w:spacing w:line="240" w:lineRule="auto"/>
        <w:ind w:left="709" w:firstLine="0"/>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t>Круг Заявителей</w:t>
      </w:r>
      <w:bookmarkEnd w:id="2"/>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5D0FE2" w:rsidRDefault="0004249F" w:rsidP="0004249F">
      <w:pPr>
        <w:pStyle w:val="30"/>
        <w:shd w:val="clear" w:color="auto" w:fill="auto"/>
        <w:spacing w:after="0" w:line="240" w:lineRule="auto"/>
        <w:ind w:firstLine="709"/>
        <w:contextualSpacing/>
        <w:jc w:val="both"/>
        <w:rPr>
          <w:color w:val="auto"/>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5D0FE2" w:rsidRPr="005D0FE2">
        <w:rPr>
          <w:color w:val="auto"/>
          <w:sz w:val="28"/>
          <w:szCs w:val="28"/>
        </w:rPr>
        <w:t>городского поселения «Оловяннинское»</w:t>
      </w:r>
      <w:r w:rsidRPr="001246DB">
        <w:rPr>
          <w:i/>
          <w:color w:val="FF0000"/>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5D0FE2" w:rsidRPr="005D0FE2">
        <w:rPr>
          <w:color w:val="auto"/>
          <w:sz w:val="28"/>
          <w:szCs w:val="28"/>
        </w:rPr>
        <w:t>городского поселения «Оловяннинское»</w:t>
      </w:r>
      <w:r w:rsidRPr="005D0FE2">
        <w:rPr>
          <w:color w:val="auto"/>
          <w:sz w:val="28"/>
          <w:szCs w:val="28"/>
        </w:rPr>
        <w:t xml:space="preserve"> или посредством телефонной связи, в том числе путем размещения на официальном сайте </w:t>
      </w:r>
      <w:r w:rsidR="001246DB" w:rsidRPr="005D0FE2">
        <w:rPr>
          <w:color w:val="auto"/>
          <w:sz w:val="28"/>
          <w:szCs w:val="28"/>
        </w:rPr>
        <w:t xml:space="preserve">администрации </w:t>
      </w:r>
      <w:r w:rsidR="005D0FE2" w:rsidRPr="005D0FE2">
        <w:rPr>
          <w:color w:val="auto"/>
          <w:sz w:val="28"/>
          <w:szCs w:val="28"/>
        </w:rPr>
        <w:t>городского поселения «Оловяннинское»</w:t>
      </w:r>
      <w:r w:rsidRPr="005D0FE2">
        <w:rPr>
          <w:color w:val="auto"/>
          <w:sz w:val="28"/>
          <w:szCs w:val="28"/>
        </w:rPr>
        <w:t xml:space="preserve"> в информационно-телекоммуникационной сети «Интернет» (далее - официальный сайт уполномоченного органа);</w:t>
      </w:r>
    </w:p>
    <w:p w:rsidR="0004249F" w:rsidRPr="005D0FE2" w:rsidRDefault="0004249F" w:rsidP="0004249F">
      <w:pPr>
        <w:pStyle w:val="30"/>
        <w:shd w:val="clear" w:color="auto" w:fill="auto"/>
        <w:spacing w:after="0" w:line="240" w:lineRule="auto"/>
        <w:ind w:firstLine="709"/>
        <w:contextualSpacing/>
        <w:jc w:val="both"/>
        <w:rPr>
          <w:color w:val="auto"/>
          <w:sz w:val="28"/>
          <w:szCs w:val="28"/>
        </w:rPr>
      </w:pPr>
      <w:r w:rsidRPr="005D0FE2">
        <w:rPr>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5D0FE2" w:rsidRDefault="0004249F" w:rsidP="0004249F">
      <w:pPr>
        <w:pStyle w:val="30"/>
        <w:shd w:val="clear" w:color="auto" w:fill="auto"/>
        <w:spacing w:after="0" w:line="240" w:lineRule="auto"/>
        <w:ind w:firstLine="709"/>
        <w:contextualSpacing/>
        <w:jc w:val="both"/>
        <w:rPr>
          <w:color w:val="auto"/>
          <w:sz w:val="28"/>
          <w:szCs w:val="28"/>
        </w:rPr>
      </w:pPr>
      <w:r w:rsidRPr="005D0FE2">
        <w:rPr>
          <w:color w:val="auto"/>
          <w:sz w:val="28"/>
          <w:szCs w:val="28"/>
        </w:rPr>
        <w:t xml:space="preserve">путем размещения на информационном стенде в помещении </w:t>
      </w:r>
      <w:r w:rsidR="001246DB" w:rsidRPr="005D0FE2">
        <w:rPr>
          <w:color w:val="auto"/>
          <w:sz w:val="28"/>
          <w:szCs w:val="28"/>
        </w:rPr>
        <w:t xml:space="preserve">администрации </w:t>
      </w:r>
      <w:r w:rsidR="005D0FE2" w:rsidRPr="005D0FE2">
        <w:rPr>
          <w:color w:val="auto"/>
          <w:sz w:val="28"/>
          <w:szCs w:val="28"/>
        </w:rPr>
        <w:t>городского поселения «Оловяннинское»</w:t>
      </w:r>
      <w:r w:rsidRPr="005D0FE2">
        <w:rPr>
          <w:color w:val="auto"/>
          <w:sz w:val="28"/>
          <w:szCs w:val="28"/>
        </w:rPr>
        <w:t>, в информационных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5D0FE2">
        <w:rPr>
          <w:color w:val="auto"/>
          <w:sz w:val="28"/>
          <w:szCs w:val="28"/>
        </w:rPr>
        <w:t>http://www.</w:t>
      </w:r>
      <w:r w:rsidR="005D0FE2">
        <w:rPr>
          <w:color w:val="auto"/>
          <w:sz w:val="28"/>
          <w:szCs w:val="28"/>
        </w:rPr>
        <w:t>оловянная.рф</w:t>
      </w:r>
      <w:r w:rsidRPr="005D0FE2">
        <w:rPr>
          <w:color w:val="auto"/>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B67042">
      <w:pPr>
        <w:pStyle w:val="14"/>
        <w:keepNext/>
        <w:keepLines/>
        <w:shd w:val="clear" w:color="auto" w:fill="auto"/>
        <w:spacing w:before="0" w:line="240" w:lineRule="auto"/>
        <w:ind w:firstLine="709"/>
        <w:rPr>
          <w:rStyle w:val="15"/>
          <w:sz w:val="28"/>
          <w:szCs w:val="28"/>
        </w:rPr>
      </w:pPr>
      <w:bookmarkStart w:id="5"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Pr="005D0FE2" w:rsidRDefault="0004249F" w:rsidP="00E81F31">
      <w:pPr>
        <w:pStyle w:val="8"/>
        <w:numPr>
          <w:ilvl w:val="0"/>
          <w:numId w:val="13"/>
        </w:numPr>
        <w:shd w:val="clear" w:color="auto" w:fill="auto"/>
        <w:tabs>
          <w:tab w:val="left" w:pos="1220"/>
        </w:tabs>
        <w:spacing w:line="240" w:lineRule="auto"/>
        <w:ind w:firstLine="709"/>
        <w:jc w:val="both"/>
        <w:rPr>
          <w:color w:val="auto"/>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5D0FE2" w:rsidRPr="005D0FE2">
        <w:rPr>
          <w:color w:val="auto"/>
          <w:sz w:val="28"/>
          <w:szCs w:val="28"/>
        </w:rPr>
        <w:t>городского поселения «Оловяннинское»</w:t>
      </w:r>
      <w:r w:rsidRPr="005D0FE2">
        <w:rPr>
          <w:color w:val="auto"/>
          <w:sz w:val="28"/>
          <w:szCs w:val="28"/>
        </w:rPr>
        <w:t xml:space="preserve"> (далее – Уполномоченный орган</w:t>
      </w:r>
      <w:r w:rsidR="00E81F31" w:rsidRPr="005D0FE2">
        <w:rPr>
          <w:color w:val="auto"/>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r>
      <w:proofErr w:type="gramEnd"/>
      <w:r w:rsidRPr="00E81F31">
        <w:rPr>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в)</w:t>
      </w:r>
      <w:r w:rsidRPr="00E81F31">
        <w:rPr>
          <w:sz w:val="28"/>
          <w:szCs w:val="28"/>
        </w:rPr>
        <w:tab/>
      </w:r>
      <w:proofErr w:type="gramEnd"/>
      <w:r w:rsidRPr="00E81F31">
        <w:rPr>
          <w:sz w:val="28"/>
          <w:szCs w:val="28"/>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D0FE2" w:rsidRDefault="00E634EA" w:rsidP="005D0FE2">
      <w:pPr>
        <w:tabs>
          <w:tab w:val="left" w:pos="400"/>
        </w:tabs>
        <w:suppressAutoHyphens/>
        <w:autoSpaceDE w:val="0"/>
        <w:autoSpaceDN w:val="0"/>
        <w:adjustRightInd w:val="0"/>
        <w:ind w:firstLine="709"/>
        <w:jc w:val="both"/>
      </w:pPr>
      <w:r>
        <w:rPr>
          <w:rFonts w:ascii="Times New Roman" w:hAnsi="Times New Roman" w:cs="Times New Roman"/>
          <w:sz w:val="28"/>
          <w:szCs w:val="28"/>
        </w:rPr>
        <w:t xml:space="preserve">- </w:t>
      </w:r>
      <w:hyperlink r:id="rId14" w:history="1">
        <w:r w:rsidR="005D0FE2" w:rsidRPr="00C523D8">
          <w:rPr>
            <w:rStyle w:val="a3"/>
            <w:rFonts w:ascii="Times New Roman" w:hAnsi="Times New Roman" w:cs="Times New Roman"/>
            <w:color w:val="auto"/>
            <w:sz w:val="28"/>
            <w:szCs w:val="28"/>
            <w:u w:val="none"/>
          </w:rPr>
          <w:t>Уставом городского поселения «Оловяннинское»</w:t>
        </w:r>
      </w:hyperlink>
      <w:r w:rsidR="005D0FE2" w:rsidRPr="00C523D8">
        <w:rPr>
          <w:rFonts w:ascii="Times New Roman" w:hAnsi="Times New Roman" w:cs="Times New Roman"/>
          <w:color w:val="auto"/>
          <w:sz w:val="28"/>
          <w:szCs w:val="28"/>
        </w:rPr>
        <w:t xml:space="preserve"> принятым решением Совета городского поселения «Оловяннинское» от 22.02.2022 г. №61;</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w:t>
      </w:r>
      <w:proofErr w:type="gramStart"/>
      <w:r w:rsidRPr="00487152">
        <w:rPr>
          <w:sz w:val="28"/>
          <w:szCs w:val="28"/>
        </w:rPr>
        <w:t>схематичного изображения</w:t>
      </w:r>
      <w:proofErr w:type="gramEnd"/>
      <w:r w:rsidRPr="00487152">
        <w:rPr>
          <w:sz w:val="28"/>
          <w:szCs w:val="28"/>
        </w:rPr>
        <w:t xml:space="preserve">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487152">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w:t>
      </w:r>
      <w:r w:rsidRPr="00487152">
        <w:rPr>
          <w:sz w:val="28"/>
          <w:szCs w:val="2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7407DA">
      <w:pPr>
        <w:pStyle w:val="8"/>
        <w:keepNext/>
        <w:keepLines/>
        <w:tabs>
          <w:tab w:val="left" w:pos="1220"/>
        </w:tabs>
        <w:spacing w:line="240" w:lineRule="auto"/>
        <w:ind w:firstLine="709"/>
        <w:jc w:val="both"/>
        <w:rPr>
          <w:sz w:val="28"/>
          <w:szCs w:val="28"/>
        </w:rPr>
      </w:pPr>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407DA">
        <w:rPr>
          <w:sz w:val="28"/>
          <w:szCs w:val="28"/>
        </w:rPr>
        <w:t>.</w:t>
      </w:r>
    </w:p>
    <w:p w:rsidR="003D0FC8" w:rsidRDefault="003D0FC8" w:rsidP="004F1200">
      <w:pPr>
        <w:pStyle w:val="8"/>
        <w:keepNext/>
        <w:keepLines/>
        <w:tabs>
          <w:tab w:val="left" w:pos="1220"/>
        </w:tabs>
        <w:spacing w:line="240" w:lineRule="auto"/>
        <w:ind w:firstLine="709"/>
        <w:jc w:val="both"/>
        <w:rPr>
          <w:sz w:val="28"/>
          <w:szCs w:val="28"/>
        </w:rPr>
      </w:pPr>
    </w:p>
    <w:p w:rsidR="007407DA" w:rsidRDefault="004F1200" w:rsidP="007407DA">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7407DA" w:rsidRDefault="007407DA" w:rsidP="007407DA">
      <w:pPr>
        <w:pStyle w:val="8"/>
        <w:shd w:val="clear" w:color="auto" w:fill="auto"/>
        <w:tabs>
          <w:tab w:val="left" w:pos="1042"/>
        </w:tabs>
        <w:spacing w:line="240" w:lineRule="auto"/>
        <w:ind w:firstLine="709"/>
        <w:jc w:val="both"/>
        <w:rPr>
          <w:rStyle w:val="15"/>
          <w:b/>
          <w:sz w:val="28"/>
          <w:szCs w:val="28"/>
        </w:rPr>
      </w:pPr>
    </w:p>
    <w:p w:rsidR="007407DA" w:rsidRDefault="007407DA" w:rsidP="007407DA">
      <w:pPr>
        <w:pStyle w:val="8"/>
        <w:shd w:val="clear" w:color="auto" w:fill="auto"/>
        <w:tabs>
          <w:tab w:val="left" w:pos="1042"/>
        </w:tabs>
        <w:spacing w:line="240" w:lineRule="auto"/>
        <w:ind w:firstLine="709"/>
        <w:jc w:val="both"/>
        <w:rPr>
          <w:sz w:val="28"/>
          <w:szCs w:val="28"/>
        </w:rPr>
      </w:pPr>
      <w:r>
        <w:rPr>
          <w:sz w:val="28"/>
          <w:szCs w:val="28"/>
        </w:rPr>
        <w:t xml:space="preserve">2.12. </w:t>
      </w:r>
      <w:r w:rsidR="004F1200" w:rsidRPr="00E634EA">
        <w:rPr>
          <w:sz w:val="28"/>
          <w:szCs w:val="28"/>
        </w:rPr>
        <w:t>Исчерпывающий перечень оснований для отказа в приеме документов, указанных в пункте 2.</w:t>
      </w:r>
      <w:r w:rsidR="004F1200">
        <w:rPr>
          <w:sz w:val="28"/>
          <w:szCs w:val="28"/>
        </w:rPr>
        <w:t>9</w:t>
      </w:r>
      <w:r w:rsidR="004F1200" w:rsidRPr="00E634EA">
        <w:rPr>
          <w:sz w:val="28"/>
          <w:szCs w:val="28"/>
        </w:rPr>
        <w:t xml:space="preserve"> настоящего Административного регламента, в том числе представленных в электронной форме:</w:t>
      </w:r>
    </w:p>
    <w:p w:rsidR="007407DA" w:rsidRDefault="0037126C" w:rsidP="007407DA">
      <w:pPr>
        <w:pStyle w:val="8"/>
        <w:shd w:val="clear" w:color="auto" w:fill="auto"/>
        <w:tabs>
          <w:tab w:val="left" w:pos="1042"/>
        </w:tabs>
        <w:spacing w:line="240" w:lineRule="auto"/>
        <w:ind w:firstLine="709"/>
        <w:jc w:val="both"/>
        <w:rPr>
          <w:sz w:val="28"/>
          <w:szCs w:val="28"/>
        </w:rPr>
      </w:pPr>
      <w:proofErr w:type="gramStart"/>
      <w:r>
        <w:rPr>
          <w:sz w:val="28"/>
          <w:szCs w:val="28"/>
        </w:rPr>
        <w:t>а</w:t>
      </w:r>
      <w:r w:rsidR="00527DCD" w:rsidRPr="00E634EA">
        <w:rPr>
          <w:sz w:val="28"/>
          <w:szCs w:val="28"/>
        </w:rPr>
        <w:t>)</w:t>
      </w:r>
      <w:r w:rsidR="00527DCD" w:rsidRPr="00E634EA">
        <w:rPr>
          <w:sz w:val="28"/>
          <w:szCs w:val="28"/>
        </w:rPr>
        <w:tab/>
      </w:r>
      <w:proofErr w:type="gramEnd"/>
      <w:r w:rsidR="00527DCD"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7407DA" w:rsidRDefault="00527DCD" w:rsidP="007407DA">
      <w:pPr>
        <w:pStyle w:val="8"/>
        <w:shd w:val="clear" w:color="auto" w:fill="auto"/>
        <w:tabs>
          <w:tab w:val="left" w:pos="1042"/>
        </w:tabs>
        <w:spacing w:line="240" w:lineRule="auto"/>
        <w:ind w:firstLine="709"/>
        <w:jc w:val="both"/>
        <w:rPr>
          <w:sz w:val="28"/>
          <w:szCs w:val="28"/>
        </w:rPr>
      </w:pPr>
      <w:proofErr w:type="gramStart"/>
      <w:r w:rsidRPr="00E634EA">
        <w:rPr>
          <w:sz w:val="28"/>
          <w:szCs w:val="28"/>
        </w:rPr>
        <w:t>б)</w:t>
      </w:r>
      <w:r w:rsidRPr="00E634EA">
        <w:rPr>
          <w:sz w:val="28"/>
          <w:szCs w:val="28"/>
        </w:rPr>
        <w:tab/>
      </w:r>
      <w:proofErr w:type="gramEnd"/>
      <w:r w:rsidRPr="00E634EA">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407DA" w:rsidRDefault="00527DCD" w:rsidP="007407DA">
      <w:pPr>
        <w:pStyle w:val="8"/>
        <w:shd w:val="clear" w:color="auto" w:fill="auto"/>
        <w:tabs>
          <w:tab w:val="left" w:pos="1042"/>
        </w:tabs>
        <w:spacing w:line="240" w:lineRule="auto"/>
        <w:ind w:firstLine="709"/>
        <w:jc w:val="both"/>
        <w:rPr>
          <w:sz w:val="28"/>
          <w:szCs w:val="28"/>
        </w:rPr>
      </w:pPr>
      <w:proofErr w:type="gramStart"/>
      <w:r w:rsidRPr="00E634EA">
        <w:rPr>
          <w:sz w:val="28"/>
          <w:szCs w:val="28"/>
        </w:rPr>
        <w:t>в)</w:t>
      </w:r>
      <w:r w:rsidRPr="00E634EA">
        <w:rPr>
          <w:sz w:val="28"/>
          <w:szCs w:val="28"/>
        </w:rPr>
        <w:tab/>
      </w:r>
      <w:proofErr w:type="gramEnd"/>
      <w:r w:rsidRPr="00E634EA">
        <w:rPr>
          <w:sz w:val="28"/>
          <w:szCs w:val="28"/>
        </w:rPr>
        <w:t>представленные документы содержат подчистки и исправления текста;</w:t>
      </w:r>
    </w:p>
    <w:p w:rsidR="007407DA" w:rsidRDefault="00527DCD" w:rsidP="007407DA">
      <w:pPr>
        <w:pStyle w:val="8"/>
        <w:shd w:val="clear" w:color="auto" w:fill="auto"/>
        <w:tabs>
          <w:tab w:val="left" w:pos="1042"/>
        </w:tabs>
        <w:spacing w:line="240" w:lineRule="auto"/>
        <w:ind w:firstLine="709"/>
        <w:jc w:val="both"/>
        <w:rPr>
          <w:sz w:val="28"/>
          <w:szCs w:val="28"/>
        </w:rPr>
      </w:pPr>
      <w:proofErr w:type="gramStart"/>
      <w:r w:rsidRPr="00E634EA">
        <w:rPr>
          <w:sz w:val="28"/>
          <w:szCs w:val="28"/>
        </w:rPr>
        <w:t>г)</w:t>
      </w:r>
      <w:r w:rsidRPr="00E634EA">
        <w:rPr>
          <w:sz w:val="28"/>
          <w:szCs w:val="28"/>
        </w:rPr>
        <w:tab/>
      </w:r>
      <w:proofErr w:type="gramEnd"/>
      <w:r w:rsidRPr="00E634EA">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407DA" w:rsidRDefault="00527DCD" w:rsidP="007407DA">
      <w:pPr>
        <w:pStyle w:val="8"/>
        <w:shd w:val="clear" w:color="auto" w:fill="auto"/>
        <w:tabs>
          <w:tab w:val="left" w:pos="1042"/>
        </w:tabs>
        <w:spacing w:line="240" w:lineRule="auto"/>
        <w:ind w:firstLine="709"/>
        <w:jc w:val="both"/>
        <w:rPr>
          <w:sz w:val="28"/>
          <w:szCs w:val="28"/>
        </w:rPr>
      </w:pPr>
      <w:proofErr w:type="gramStart"/>
      <w:r w:rsidRPr="00E634EA">
        <w:rPr>
          <w:sz w:val="28"/>
          <w:szCs w:val="28"/>
        </w:rPr>
        <w:t>д)</w:t>
      </w:r>
      <w:r w:rsidRPr="00E634EA">
        <w:rPr>
          <w:sz w:val="28"/>
          <w:szCs w:val="28"/>
        </w:rPr>
        <w:tab/>
      </w:r>
      <w:proofErr w:type="gramEnd"/>
      <w:r w:rsidRPr="00E634EA">
        <w:rPr>
          <w:sz w:val="28"/>
          <w:szCs w:val="28"/>
        </w:rPr>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7407DA" w:rsidRDefault="00527DCD" w:rsidP="007407DA">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407DA" w:rsidRDefault="00527DCD" w:rsidP="007407DA">
      <w:pPr>
        <w:pStyle w:val="8"/>
        <w:shd w:val="clear" w:color="auto" w:fill="auto"/>
        <w:tabs>
          <w:tab w:val="left" w:pos="1042"/>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rsidR="007407DA" w:rsidRDefault="00527DCD" w:rsidP="007407DA">
      <w:pPr>
        <w:pStyle w:val="8"/>
        <w:shd w:val="clear" w:color="auto" w:fill="auto"/>
        <w:tabs>
          <w:tab w:val="left" w:pos="1042"/>
        </w:tabs>
        <w:spacing w:line="240" w:lineRule="auto"/>
        <w:ind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rsidR="00527DCD" w:rsidRDefault="00527DCD" w:rsidP="007407DA">
      <w:pPr>
        <w:pStyle w:val="8"/>
        <w:shd w:val="clear" w:color="auto" w:fill="auto"/>
        <w:tabs>
          <w:tab w:val="left" w:pos="1042"/>
        </w:tabs>
        <w:spacing w:line="240" w:lineRule="auto"/>
        <w:ind w:firstLine="0"/>
        <w:jc w:val="left"/>
        <w:rPr>
          <w:sz w:val="28"/>
          <w:szCs w:val="28"/>
        </w:rPr>
      </w:pPr>
      <w:r w:rsidRPr="00487152">
        <w:rPr>
          <w:sz w:val="28"/>
          <w:szCs w:val="28"/>
        </w:rPr>
        <w:lastRenderedPageBreak/>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rsidR="00527DCD" w:rsidRPr="00527DCD" w:rsidRDefault="00527DCD" w:rsidP="007407DA">
      <w:pPr>
        <w:pStyle w:val="8"/>
        <w:keepNext/>
        <w:keepLines/>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w:t>
      </w:r>
      <w:bookmarkStart w:id="8" w:name="_GoBack"/>
      <w:bookmarkEnd w:id="8"/>
      <w:r w:rsidRPr="00487152">
        <w:rPr>
          <w:sz w:val="28"/>
          <w:szCs w:val="28"/>
        </w:rPr>
        <w:t>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lastRenderedPageBreak/>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8F7A4B">
        <w:rPr>
          <w:sz w:val="28"/>
          <w:szCs w:val="28"/>
        </w:rPr>
        <w:lastRenderedPageBreak/>
        <w:t>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527DCD">
      <w:pPr>
        <w:pStyle w:val="30"/>
        <w:shd w:val="clear" w:color="auto" w:fill="auto"/>
        <w:spacing w:after="0" w:line="240" w:lineRule="auto"/>
        <w:ind w:firstLine="709"/>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 xml:space="preserve">Документы, прилагаемые заявителем к уведомлению о планируемом строительстве, уведомлению об изменении параметров, представляемые в </w:t>
      </w:r>
      <w:r w:rsidRPr="00487152">
        <w:rPr>
          <w:sz w:val="28"/>
          <w:szCs w:val="28"/>
        </w:rPr>
        <w:lastRenderedPageBreak/>
        <w:t>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w:t>
      </w:r>
      <w:proofErr w:type="gramStart"/>
      <w:r>
        <w:rPr>
          <w:sz w:val="28"/>
          <w:szCs w:val="28"/>
        </w:rPr>
        <w:t>иных сведений</w:t>
      </w:r>
      <w:proofErr w:type="gramEnd"/>
      <w:r>
        <w:rPr>
          <w:sz w:val="28"/>
          <w:szCs w:val="28"/>
        </w:rPr>
        <w:t xml:space="preserve">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w:t>
      </w:r>
      <w:r w:rsidRPr="00487152">
        <w:rPr>
          <w:sz w:val="28"/>
          <w:szCs w:val="28"/>
        </w:rPr>
        <w:lastRenderedPageBreak/>
        <w:t xml:space="preserve">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rPr>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w:t>
      </w:r>
      <w:r w:rsidRPr="00487152">
        <w:rPr>
          <w:sz w:val="28"/>
          <w:szCs w:val="28"/>
        </w:rPr>
        <w:lastRenderedPageBreak/>
        <w:t>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487152">
        <w:rPr>
          <w:sz w:val="28"/>
          <w:szCs w:val="28"/>
        </w:rP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17054F">
        <w:rPr>
          <w:b/>
          <w:sz w:val="28"/>
          <w:szCs w:val="28"/>
        </w:rPr>
        <w:lastRenderedPageBreak/>
        <w:t>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2B0059" w:rsidRDefault="00141539" w:rsidP="002B0059">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3A419D" w:rsidRDefault="003A419D" w:rsidP="00487152">
      <w:pPr>
        <w:pStyle w:val="14"/>
        <w:keepNext/>
        <w:keepLines/>
        <w:shd w:val="clear" w:color="auto" w:fill="auto"/>
        <w:spacing w:before="0" w:line="240" w:lineRule="auto"/>
        <w:ind w:firstLine="709"/>
        <w:rPr>
          <w:rStyle w:val="15"/>
          <w:sz w:val="28"/>
          <w:szCs w:val="28"/>
        </w:rPr>
      </w:pPr>
    </w:p>
    <w:p w:rsidR="00487152" w:rsidRPr="00487152" w:rsidRDefault="00487152" w:rsidP="00487152">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DF0154">
        <w:rPr>
          <w:sz w:val="28"/>
          <w:szCs w:val="28"/>
        </w:rPr>
        <w:lastRenderedPageBreak/>
        <w:t xml:space="preserve">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lastRenderedPageBreak/>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10569">
        <w:rPr>
          <w:color w:val="000000" w:themeColor="text1"/>
          <w:sz w:val="28"/>
          <w:szCs w:val="28"/>
        </w:rPr>
        <w:lastRenderedPageBreak/>
        <w:t>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7407DA">
          <w:headerReference w:type="even" r:id="rId18"/>
          <w:headerReference w:type="default" r:id="rId19"/>
          <w:type w:val="continuous"/>
          <w:pgSz w:w="11905" w:h="16837"/>
          <w:pgMar w:top="993" w:right="460" w:bottom="1219"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proofErr w:type="gramStart"/>
      <w:r w:rsidRPr="00EC6249">
        <w:rPr>
          <w:rFonts w:ascii="Times New Roman" w:hAnsi="Times New Roman" w:cs="Times New Roman"/>
          <w:color w:val="auto"/>
        </w:rPr>
        <w:t>реконструкции  объекта</w:t>
      </w:r>
      <w:proofErr w:type="gramEnd"/>
      <w:r w:rsidRPr="00EC6249">
        <w:rPr>
          <w:rFonts w:ascii="Times New Roman" w:hAnsi="Times New Roman" w:cs="Times New Roman"/>
          <w:color w:val="auto"/>
        </w:rPr>
        <w:t xml:space="preserve">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w:t>
      </w:r>
      <w:proofErr w:type="gramStart"/>
      <w:r w:rsidRPr="00EC6249">
        <w:rPr>
          <w:rFonts w:ascii="Times New Roman" w:hAnsi="Times New Roman" w:cs="Times New Roman"/>
          <w:i/>
          <w:color w:val="auto"/>
        </w:rPr>
        <w:t xml:space="preserve">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w:t>
      </w:r>
      <w:proofErr w:type="gramEnd"/>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 xml:space="preserve">о </w:t>
      </w:r>
      <w:proofErr w:type="gramStart"/>
      <w:r>
        <w:rPr>
          <w:rFonts w:ascii="Times New Roman" w:hAnsi="Times New Roman" w:cs="Times New Roman"/>
          <w:color w:val="auto"/>
        </w:rPr>
        <w:t>соответствии  указанных</w:t>
      </w:r>
      <w:proofErr w:type="gramEnd"/>
      <w:r>
        <w:rPr>
          <w:rFonts w:ascii="Times New Roman" w:hAnsi="Times New Roman" w:cs="Times New Roman"/>
          <w:color w:val="auto"/>
        </w:rPr>
        <w:t xml:space="preserve">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roofErr w:type="gramStart"/>
      <w:r w:rsidRPr="005B7EB3">
        <w:rPr>
          <w:sz w:val="28"/>
          <w:szCs w:val="28"/>
        </w:rPr>
        <w:t>Приложение:_</w:t>
      </w:r>
      <w:proofErr w:type="gramEnd"/>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w:t>
      </w:r>
      <w:proofErr w:type="gramStart"/>
      <w:r>
        <w:rPr>
          <w:sz w:val="28"/>
          <w:szCs w:val="28"/>
        </w:rPr>
        <w:t xml:space="preserve">подпись)   </w:t>
      </w:r>
      <w:proofErr w:type="gramEnd"/>
      <w:r>
        <w:rPr>
          <w:sz w:val="28"/>
          <w:szCs w:val="28"/>
        </w:rPr>
        <w:t xml:space="preserve">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9F" w:rsidRDefault="00A57E9F" w:rsidP="003A419D">
      <w:r>
        <w:separator/>
      </w:r>
    </w:p>
  </w:endnote>
  <w:endnote w:type="continuationSeparator" w:id="0">
    <w:p w:rsidR="00A57E9F" w:rsidRDefault="00A57E9F"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9F" w:rsidRDefault="00A57E9F">
      <w:r>
        <w:separator/>
      </w:r>
    </w:p>
  </w:footnote>
  <w:footnote w:type="continuationSeparator" w:id="0">
    <w:p w:rsidR="00A57E9F" w:rsidRDefault="00A57E9F">
      <w:r>
        <w:continuationSeparator/>
      </w:r>
    </w:p>
  </w:footnote>
  <w:footnote w:id="1">
    <w:p w:rsidR="003D0FC8" w:rsidRDefault="003D0FC8"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77370"/>
      <w:docPartObj>
        <w:docPartGallery w:val="Page Numbers (Top of Page)"/>
        <w:docPartUnique/>
      </w:docPartObj>
    </w:sdtPr>
    <w:sdtContent>
      <w:p w:rsidR="003D0FC8" w:rsidRDefault="003D0FC8" w:rsidP="00BD598E">
        <w:pPr>
          <w:pStyle w:val="afb"/>
          <w:jc w:val="center"/>
        </w:pPr>
      </w:p>
      <w:p w:rsidR="003D0FC8" w:rsidRDefault="003D0FC8" w:rsidP="00BD598E">
        <w:pPr>
          <w:pStyle w:val="afb"/>
          <w:jc w:val="center"/>
        </w:pPr>
        <w:r>
          <w:fldChar w:fldCharType="begin"/>
        </w:r>
        <w:r>
          <w:instrText xml:space="preserve"> PAGE   \* MERGEFORMAT </w:instrText>
        </w:r>
        <w:r>
          <w:fldChar w:fldCharType="separate"/>
        </w:r>
        <w:r w:rsidR="007407DA">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23949"/>
      <w:docPartObj>
        <w:docPartGallery w:val="Page Numbers (Top of Page)"/>
        <w:docPartUnique/>
      </w:docPartObj>
    </w:sdtPr>
    <w:sdtContent>
      <w:p w:rsidR="003D0FC8" w:rsidRDefault="003D0FC8">
        <w:pPr>
          <w:pStyle w:val="afb"/>
          <w:jc w:val="center"/>
        </w:pPr>
      </w:p>
      <w:p w:rsidR="003D0FC8" w:rsidRDefault="003D0FC8" w:rsidP="00BD598E">
        <w:pPr>
          <w:pStyle w:val="afb"/>
          <w:jc w:val="center"/>
        </w:pPr>
        <w:r>
          <w:fldChar w:fldCharType="begin"/>
        </w:r>
        <w:r>
          <w:instrText xml:space="preserve"> PAGE   \* MERGEFORMAT </w:instrText>
        </w:r>
        <w:r>
          <w:fldChar w:fldCharType="separate"/>
        </w:r>
        <w:r w:rsidR="007407DA">
          <w:rPr>
            <w:noProof/>
          </w:rPr>
          <w:t>29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6"/>
      <w:docPartObj>
        <w:docPartGallery w:val="Page Numbers (Top of Page)"/>
        <w:docPartUnique/>
      </w:docPartObj>
    </w:sdtPr>
    <w:sdtContent>
      <w:p w:rsidR="003D0FC8" w:rsidRDefault="003D0FC8" w:rsidP="00BD598E">
        <w:pPr>
          <w:pStyle w:val="afb"/>
          <w:jc w:val="center"/>
        </w:pPr>
      </w:p>
      <w:p w:rsidR="003D0FC8" w:rsidRPr="00BD598E" w:rsidRDefault="003D0FC8" w:rsidP="00BD598E">
        <w:pPr>
          <w:pStyle w:val="afb"/>
          <w:jc w:val="center"/>
        </w:pPr>
        <w:r>
          <w:fldChar w:fldCharType="begin"/>
        </w:r>
        <w:r>
          <w:instrText xml:space="preserve"> PAGE   \* MERGEFORMAT </w:instrText>
        </w:r>
        <w:r>
          <w:fldChar w:fldCharType="separate"/>
        </w:r>
        <w:r w:rsidR="007407DA">
          <w:rPr>
            <w:noProof/>
          </w:rPr>
          <w:t>32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7"/>
      <w:docPartObj>
        <w:docPartGallery w:val="Page Numbers (Top of Page)"/>
        <w:docPartUnique/>
      </w:docPartObj>
    </w:sdtPr>
    <w:sdtContent>
      <w:p w:rsidR="003D0FC8" w:rsidRDefault="003D0FC8">
        <w:pPr>
          <w:pStyle w:val="afb"/>
          <w:jc w:val="center"/>
        </w:pPr>
      </w:p>
      <w:p w:rsidR="003D0FC8" w:rsidRPr="00D22E37" w:rsidRDefault="003D0FC8" w:rsidP="00BD598E">
        <w:pPr>
          <w:pStyle w:val="afb"/>
          <w:jc w:val="center"/>
        </w:pPr>
        <w:r>
          <w:fldChar w:fldCharType="begin"/>
        </w:r>
        <w:r>
          <w:instrText xml:space="preserve"> PAGE   \* MERGEFORMAT </w:instrText>
        </w:r>
        <w:r>
          <w:fldChar w:fldCharType="separate"/>
        </w:r>
        <w:r w:rsidR="007407DA">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548FB"/>
    <w:rsid w:val="0037126C"/>
    <w:rsid w:val="003A419D"/>
    <w:rsid w:val="003B2E07"/>
    <w:rsid w:val="003C7D9B"/>
    <w:rsid w:val="003C7F4A"/>
    <w:rsid w:val="003D0FC8"/>
    <w:rsid w:val="003D238D"/>
    <w:rsid w:val="00400912"/>
    <w:rsid w:val="00404FD0"/>
    <w:rsid w:val="00442D95"/>
    <w:rsid w:val="00447C33"/>
    <w:rsid w:val="00487152"/>
    <w:rsid w:val="0049255B"/>
    <w:rsid w:val="004A4F1E"/>
    <w:rsid w:val="004A7879"/>
    <w:rsid w:val="004F0A0C"/>
    <w:rsid w:val="004F1200"/>
    <w:rsid w:val="004F2C8C"/>
    <w:rsid w:val="00527DCD"/>
    <w:rsid w:val="00547044"/>
    <w:rsid w:val="00551238"/>
    <w:rsid w:val="00557F1C"/>
    <w:rsid w:val="005640C9"/>
    <w:rsid w:val="005753E2"/>
    <w:rsid w:val="005839AB"/>
    <w:rsid w:val="005A26B9"/>
    <w:rsid w:val="005B7EB3"/>
    <w:rsid w:val="005D0FE2"/>
    <w:rsid w:val="005F51CC"/>
    <w:rsid w:val="00620DFD"/>
    <w:rsid w:val="00630BFF"/>
    <w:rsid w:val="006B7540"/>
    <w:rsid w:val="006C7DD8"/>
    <w:rsid w:val="00714E8C"/>
    <w:rsid w:val="00720BFE"/>
    <w:rsid w:val="00736588"/>
    <w:rsid w:val="007407DA"/>
    <w:rsid w:val="007D362B"/>
    <w:rsid w:val="008F4592"/>
    <w:rsid w:val="008F5C30"/>
    <w:rsid w:val="00914789"/>
    <w:rsid w:val="00970F04"/>
    <w:rsid w:val="009B607D"/>
    <w:rsid w:val="00A57E9F"/>
    <w:rsid w:val="00AB1043"/>
    <w:rsid w:val="00AB7C72"/>
    <w:rsid w:val="00AD4035"/>
    <w:rsid w:val="00B67042"/>
    <w:rsid w:val="00BD598E"/>
    <w:rsid w:val="00C00F87"/>
    <w:rsid w:val="00C21F6A"/>
    <w:rsid w:val="00C25D76"/>
    <w:rsid w:val="00C3284C"/>
    <w:rsid w:val="00C334EA"/>
    <w:rsid w:val="00C523D8"/>
    <w:rsid w:val="00C6106F"/>
    <w:rsid w:val="00C7018A"/>
    <w:rsid w:val="00CC4956"/>
    <w:rsid w:val="00CE0F4B"/>
    <w:rsid w:val="00CE48C3"/>
    <w:rsid w:val="00D22E37"/>
    <w:rsid w:val="00D32512"/>
    <w:rsid w:val="00D54FE1"/>
    <w:rsid w:val="00D72969"/>
    <w:rsid w:val="00D7503D"/>
    <w:rsid w:val="00DA36BA"/>
    <w:rsid w:val="00E634EA"/>
    <w:rsid w:val="00E81F31"/>
    <w:rsid w:val="00EA5FF7"/>
    <w:rsid w:val="00EC6249"/>
    <w:rsid w:val="00F226E7"/>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9BEA3-A08D-4A2A-BE93-7EA2648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unhideWhenUsed/>
    <w:rsid w:val="00D22E37"/>
    <w:pPr>
      <w:tabs>
        <w:tab w:val="center" w:pos="4677"/>
        <w:tab w:val="right" w:pos="9355"/>
      </w:tabs>
    </w:pPr>
  </w:style>
  <w:style w:type="character" w:customStyle="1" w:styleId="afa">
    <w:name w:val="Нижний колонтитул Знак"/>
    <w:basedOn w:val="a0"/>
    <w:link w:val="af9"/>
    <w:uiPriority w:val="99"/>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59DC8-36B7-4115-8167-AF8F50D3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33</Pages>
  <Words>12317</Words>
  <Characters>70211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26</cp:revision>
  <cp:lastPrinted>2022-04-25T07:17:00Z</cp:lastPrinted>
  <dcterms:created xsi:type="dcterms:W3CDTF">2022-04-21T05:24:00Z</dcterms:created>
  <dcterms:modified xsi:type="dcterms:W3CDTF">2022-10-31T04:07:00Z</dcterms:modified>
</cp:coreProperties>
</file>