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131BF" w:rsidRPr="00C26C04" w:rsidRDefault="006131BF" w:rsidP="006131BF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8"/>
          <w:szCs w:val="28"/>
        </w:rPr>
      </w:pPr>
      <w:r w:rsidRPr="00C26C04">
        <w:rPr>
          <w:rFonts w:ascii="Segoe UI" w:hAnsi="Segoe UI" w:cs="Segoe UI"/>
          <w:sz w:val="28"/>
          <w:szCs w:val="28"/>
        </w:rPr>
        <w:t>Управление Росреестра: об уплате госпошлины по договорам аренды объектов недвижимости</w:t>
      </w:r>
    </w:p>
    <w:p w:rsidR="006131BF" w:rsidRPr="0080259C" w:rsidRDefault="00C26C04" w:rsidP="006131BF">
      <w:pPr>
        <w:autoSpaceDE w:val="0"/>
        <w:autoSpaceDN w:val="0"/>
        <w:adjustRightInd w:val="0"/>
        <w:spacing w:after="0"/>
        <w:ind w:firstLine="539"/>
        <w:jc w:val="both"/>
        <w:rPr>
          <w:rFonts w:ascii="Segoe UI" w:hAnsi="Segoe UI" w:cs="Segoe UI"/>
          <w:i/>
          <w:sz w:val="24"/>
          <w:szCs w:val="24"/>
        </w:rPr>
      </w:pPr>
      <w:r w:rsidRPr="0080259C">
        <w:rPr>
          <w:rFonts w:ascii="Segoe UI" w:hAnsi="Segoe UI" w:cs="Segoe UI"/>
          <w:i/>
          <w:sz w:val="24"/>
          <w:szCs w:val="24"/>
        </w:rPr>
        <w:t xml:space="preserve">Специалисты Управления Росреестра по Забайкальскому краю </w:t>
      </w:r>
      <w:r w:rsidR="0080259C" w:rsidRPr="0080259C">
        <w:rPr>
          <w:rFonts w:ascii="Segoe UI" w:hAnsi="Segoe UI" w:cs="Segoe UI"/>
          <w:i/>
          <w:sz w:val="24"/>
          <w:szCs w:val="24"/>
        </w:rPr>
        <w:t>информируют</w:t>
      </w:r>
      <w:r w:rsidR="00B57660" w:rsidRPr="0080259C">
        <w:rPr>
          <w:rFonts w:ascii="Segoe UI" w:hAnsi="Segoe UI" w:cs="Segoe UI"/>
          <w:i/>
          <w:sz w:val="24"/>
          <w:szCs w:val="24"/>
        </w:rPr>
        <w:t xml:space="preserve"> </w:t>
      </w:r>
      <w:r w:rsidR="0080259C" w:rsidRPr="0080259C">
        <w:rPr>
          <w:rFonts w:ascii="Segoe UI" w:hAnsi="Segoe UI" w:cs="Segoe UI"/>
          <w:i/>
          <w:sz w:val="24"/>
          <w:szCs w:val="24"/>
        </w:rPr>
        <w:t xml:space="preserve">физических и юридических лиц о порядке и размерах оплаты государственной пошлины по договорам аренды недвижимого имущества. </w:t>
      </w:r>
      <w:r w:rsidRPr="0080259C">
        <w:rPr>
          <w:rFonts w:ascii="Segoe UI" w:hAnsi="Segoe UI" w:cs="Segoe UI"/>
          <w:i/>
          <w:sz w:val="24"/>
          <w:szCs w:val="24"/>
        </w:rPr>
        <w:t xml:space="preserve"> </w:t>
      </w:r>
    </w:p>
    <w:p w:rsidR="006131BF" w:rsidRPr="00C26C04" w:rsidRDefault="006131BF" w:rsidP="006131BF">
      <w:pPr>
        <w:autoSpaceDE w:val="0"/>
        <w:autoSpaceDN w:val="0"/>
        <w:adjustRightInd w:val="0"/>
        <w:spacing w:after="0"/>
        <w:ind w:firstLine="539"/>
        <w:jc w:val="both"/>
        <w:rPr>
          <w:rFonts w:ascii="Segoe UI" w:hAnsi="Segoe UI" w:cs="Segoe UI"/>
          <w:sz w:val="24"/>
          <w:szCs w:val="24"/>
        </w:rPr>
      </w:pPr>
      <w:r w:rsidRPr="00C26C04">
        <w:rPr>
          <w:rFonts w:ascii="Segoe UI" w:hAnsi="Segoe UI" w:cs="Segoe UI"/>
          <w:sz w:val="24"/>
          <w:szCs w:val="24"/>
        </w:rPr>
        <w:t xml:space="preserve">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имущества. </w:t>
      </w:r>
      <w:proofErr w:type="gramStart"/>
      <w:r w:rsidRPr="00C26C04">
        <w:rPr>
          <w:rFonts w:ascii="Segoe UI" w:hAnsi="Segoe UI" w:cs="Segoe UI"/>
          <w:sz w:val="24"/>
          <w:szCs w:val="24"/>
        </w:rPr>
        <w:t>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(</w:t>
      </w:r>
      <w:hyperlink r:id="rId9" w:history="1">
        <w:r w:rsidRPr="00C26C04">
          <w:rPr>
            <w:rFonts w:ascii="Segoe UI" w:eastAsia="Calibri" w:hAnsi="Segoe UI" w:cs="Segoe UI"/>
            <w:color w:val="0000FF"/>
            <w:sz w:val="24"/>
            <w:szCs w:val="24"/>
            <w:lang w:eastAsia="en-US"/>
          </w:rPr>
          <w:t>часть 1 статьи 51</w:t>
        </w:r>
      </w:hyperlink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 Федерального закона от 13.07.2015 № 218-ФЗ "О государственной регистрации недвижимости" (далее - Закон о регистрации).</w:t>
      </w:r>
      <w:proofErr w:type="gramEnd"/>
    </w:p>
    <w:p w:rsidR="006131BF" w:rsidRPr="00C26C04" w:rsidRDefault="006131BF" w:rsidP="006131BF">
      <w:pPr>
        <w:autoSpaceDE w:val="0"/>
        <w:autoSpaceDN w:val="0"/>
        <w:adjustRightInd w:val="0"/>
        <w:spacing w:after="0"/>
        <w:ind w:firstLine="53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В соответствии со статьей 17 Закона о регистрации за государственную регистрацию прав взимается государственная пошлина в соответствии с Налоговым </w:t>
      </w:r>
      <w:hyperlink r:id="rId10" w:history="1">
        <w:r w:rsidRPr="00C26C04">
          <w:rPr>
            <w:rFonts w:ascii="Segoe UI" w:eastAsia="Calibri" w:hAnsi="Segoe UI" w:cs="Segoe UI"/>
            <w:color w:val="0000FF"/>
            <w:sz w:val="24"/>
            <w:szCs w:val="24"/>
            <w:lang w:eastAsia="en-US"/>
          </w:rPr>
          <w:t>кодексом</w:t>
        </w:r>
      </w:hyperlink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 Российской Федерации (далее - НК РФ).</w:t>
      </w:r>
    </w:p>
    <w:p w:rsidR="006131BF" w:rsidRPr="00C26C04" w:rsidRDefault="006131BF" w:rsidP="006131BF">
      <w:pPr>
        <w:autoSpaceDE w:val="0"/>
        <w:autoSpaceDN w:val="0"/>
        <w:adjustRightInd w:val="0"/>
        <w:spacing w:after="0"/>
        <w:ind w:firstLine="53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C26C04">
        <w:rPr>
          <w:rFonts w:ascii="Segoe UI" w:hAnsi="Segoe UI" w:cs="Segoe UI"/>
          <w:sz w:val="24"/>
          <w:szCs w:val="24"/>
        </w:rPr>
        <w:t xml:space="preserve">За государственную регистрацию договора аренды недвижимого имущества </w:t>
      </w:r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физическим лицом уплачивается государственная пошлина в размере 2 000 рублей, организацией </w:t>
      </w:r>
      <w:r w:rsidR="00B2791A">
        <w:rPr>
          <w:rFonts w:ascii="Segoe UI" w:eastAsia="Calibri" w:hAnsi="Segoe UI" w:cs="Segoe UI"/>
          <w:sz w:val="24"/>
          <w:szCs w:val="24"/>
          <w:lang w:eastAsia="en-US"/>
        </w:rPr>
        <w:t>–</w:t>
      </w:r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 22</w:t>
      </w:r>
      <w:r w:rsidR="00B2791A">
        <w:rPr>
          <w:rFonts w:ascii="Segoe UI" w:eastAsia="Calibri" w:hAnsi="Segoe UI" w:cs="Segoe UI"/>
          <w:sz w:val="24"/>
          <w:szCs w:val="24"/>
          <w:lang w:eastAsia="en-US"/>
        </w:rPr>
        <w:t xml:space="preserve"> 000</w:t>
      </w:r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 рублей (</w:t>
      </w:r>
      <w:hyperlink r:id="rId11" w:history="1">
        <w:r w:rsidRPr="00C26C04">
          <w:rPr>
            <w:rFonts w:ascii="Segoe UI" w:eastAsia="Calibri" w:hAnsi="Segoe UI" w:cs="Segoe UI"/>
            <w:color w:val="0000FF"/>
            <w:sz w:val="24"/>
            <w:szCs w:val="24"/>
            <w:lang w:eastAsia="en-US"/>
          </w:rPr>
          <w:t>подпунктом 22 пункта 1 статьи 333.33</w:t>
        </w:r>
      </w:hyperlink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 НК РФ)</w:t>
      </w:r>
    </w:p>
    <w:p w:rsidR="006131BF" w:rsidRPr="00C26C04" w:rsidRDefault="006131BF" w:rsidP="006131BF">
      <w:pPr>
        <w:autoSpaceDE w:val="0"/>
        <w:autoSpaceDN w:val="0"/>
        <w:adjustRightInd w:val="0"/>
        <w:spacing w:after="0"/>
        <w:ind w:firstLine="53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C26C04">
        <w:rPr>
          <w:rFonts w:ascii="Segoe UI" w:eastAsia="Calibri" w:hAnsi="Segoe UI" w:cs="Segoe UI"/>
          <w:sz w:val="24"/>
          <w:szCs w:val="24"/>
          <w:lang w:eastAsia="en-US"/>
        </w:rPr>
        <w:t>За государственную регистрацию договора аренды земельных участков, относящихся к категории земель сельскохозяйственного назначения, государственная пошлина подлежит уплате в размере 350 рублей (</w:t>
      </w:r>
      <w:hyperlink r:id="rId12" w:history="1">
        <w:r w:rsidRPr="00C26C04">
          <w:rPr>
            <w:rFonts w:ascii="Segoe UI" w:eastAsia="Calibri" w:hAnsi="Segoe UI" w:cs="Segoe UI"/>
            <w:color w:val="0000FF"/>
            <w:sz w:val="24"/>
            <w:szCs w:val="24"/>
            <w:lang w:eastAsia="en-US"/>
          </w:rPr>
          <w:t>подпункт 25 пункта 1 статьи 333.33</w:t>
        </w:r>
      </w:hyperlink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 НК РФ).</w:t>
      </w:r>
    </w:p>
    <w:p w:rsidR="006131BF" w:rsidRDefault="006131BF" w:rsidP="006131BF">
      <w:pPr>
        <w:autoSpaceDE w:val="0"/>
        <w:autoSpaceDN w:val="0"/>
        <w:adjustRightInd w:val="0"/>
        <w:spacing w:after="0"/>
        <w:ind w:firstLine="53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C26C04">
        <w:rPr>
          <w:rFonts w:ascii="Segoe UI" w:eastAsia="Calibri" w:hAnsi="Segoe UI" w:cs="Segoe UI"/>
          <w:sz w:val="24"/>
          <w:szCs w:val="24"/>
          <w:lang w:eastAsia="en-US"/>
        </w:rPr>
        <w:t>Возникает вопрос о размере государственной пошлины за государственную регистрацию дополнительных соглашений к договорам аренды</w:t>
      </w:r>
      <w:r w:rsidR="00F8458A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Поскольку дополнительное соглашение к договору аренды недвижимого имущества подлежит государственной регистрации в соответствии с федеральным законом, то за совершение юридически значимого действия (государственной регистрации такого соглашения) подлежит уплате государственная пошлина в размерах, установленных </w:t>
      </w:r>
      <w:hyperlink r:id="rId13" w:history="1">
        <w:r w:rsidRPr="00C26C04">
          <w:rPr>
            <w:rFonts w:ascii="Segoe UI" w:eastAsia="Calibri" w:hAnsi="Segoe UI" w:cs="Segoe UI"/>
            <w:color w:val="0000FF"/>
            <w:sz w:val="24"/>
            <w:szCs w:val="24"/>
            <w:lang w:eastAsia="en-US"/>
          </w:rPr>
          <w:t>подпунктами 22</w:t>
        </w:r>
      </w:hyperlink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 и </w:t>
      </w:r>
      <w:hyperlink r:id="rId14" w:history="1">
        <w:r w:rsidRPr="00C26C04">
          <w:rPr>
            <w:rFonts w:ascii="Segoe UI" w:eastAsia="Calibri" w:hAnsi="Segoe UI" w:cs="Segoe UI"/>
            <w:color w:val="0000FF"/>
            <w:sz w:val="24"/>
            <w:szCs w:val="24"/>
            <w:lang w:eastAsia="en-US"/>
          </w:rPr>
          <w:t>25 пункта 1 статьи 333.33</w:t>
        </w:r>
      </w:hyperlink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 НК РФ.</w:t>
      </w:r>
    </w:p>
    <w:p w:rsidR="0046283F" w:rsidRDefault="0046283F" w:rsidP="00462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2CF" w:rsidRDefault="006131BF" w:rsidP="006131BF">
      <w:pPr>
        <w:autoSpaceDE w:val="0"/>
        <w:autoSpaceDN w:val="0"/>
        <w:adjustRightInd w:val="0"/>
        <w:spacing w:after="0"/>
        <w:ind w:firstLine="53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bookmarkStart w:id="0" w:name="_GoBack"/>
      <w:r w:rsidRPr="00C26C04">
        <w:rPr>
          <w:rFonts w:ascii="Segoe UI" w:eastAsia="Calibri" w:hAnsi="Segoe UI" w:cs="Segoe UI"/>
          <w:sz w:val="24"/>
          <w:szCs w:val="24"/>
          <w:lang w:eastAsia="en-US"/>
        </w:rPr>
        <w:lastRenderedPageBreak/>
        <w:t>При этом</w:t>
      </w:r>
      <w:proofErr w:type="gramStart"/>
      <w:r w:rsidRPr="00C26C04">
        <w:rPr>
          <w:rFonts w:ascii="Segoe UI" w:eastAsia="Calibri" w:hAnsi="Segoe UI" w:cs="Segoe UI"/>
          <w:sz w:val="24"/>
          <w:szCs w:val="24"/>
          <w:lang w:eastAsia="en-US"/>
        </w:rPr>
        <w:t>,</w:t>
      </w:r>
      <w:proofErr w:type="gramEnd"/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 за государственную регистрацию соглашения о расторжении договора аренды недвижимого имущества государственная пошлина не уплачивается (</w:t>
      </w:r>
      <w:hyperlink r:id="rId15" w:history="1">
        <w:r w:rsidRPr="00C26C04">
          <w:rPr>
            <w:rFonts w:ascii="Segoe UI" w:eastAsia="Calibri" w:hAnsi="Segoe UI" w:cs="Segoe UI"/>
            <w:color w:val="0000FF"/>
            <w:sz w:val="24"/>
            <w:szCs w:val="24"/>
            <w:lang w:eastAsia="en-US"/>
          </w:rPr>
          <w:t>подпункта 8.2 пункта 3 статьи 333.35</w:t>
        </w:r>
      </w:hyperlink>
      <w:r w:rsidRPr="00C26C04">
        <w:rPr>
          <w:rFonts w:ascii="Segoe UI" w:eastAsia="Calibri" w:hAnsi="Segoe UI" w:cs="Segoe UI"/>
          <w:sz w:val="24"/>
          <w:szCs w:val="24"/>
          <w:lang w:eastAsia="en-US"/>
        </w:rPr>
        <w:t xml:space="preserve"> НК РФ).</w:t>
      </w:r>
    </w:p>
    <w:bookmarkEnd w:id="0"/>
    <w:p w:rsidR="001532A5" w:rsidRDefault="001532A5" w:rsidP="006131BF">
      <w:pPr>
        <w:autoSpaceDE w:val="0"/>
        <w:autoSpaceDN w:val="0"/>
        <w:adjustRightInd w:val="0"/>
        <w:spacing w:after="0"/>
        <w:ind w:firstLine="53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:rsidR="001532A5" w:rsidRPr="009E09F7" w:rsidRDefault="001532A5" w:rsidP="00153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B19"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150B19">
        <w:rPr>
          <w:rFonts w:ascii="Times New Roman" w:hAnsi="Times New Roman"/>
          <w:sz w:val="24"/>
          <w:szCs w:val="24"/>
        </w:rPr>
        <w:t>осреестр</w:t>
      </w:r>
      <w:proofErr w:type="spellEnd"/>
      <w:r w:rsidRPr="00150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РосреестрЧита</w:t>
      </w:r>
      <w:proofErr w:type="spellEnd"/>
      <w:r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РосреестрЗабайкальскийКрай</w:t>
      </w:r>
      <w:proofErr w:type="spellEnd"/>
      <w:r w:rsidRPr="005C6DD6">
        <w:rPr>
          <w:rFonts w:ascii="Times New Roman" w:hAnsi="Times New Roman"/>
          <w:sz w:val="24"/>
          <w:szCs w:val="24"/>
        </w:rPr>
        <w:t xml:space="preserve"> </w:t>
      </w:r>
      <w:r w:rsidRPr="009E09F7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Аренда </w:t>
      </w:r>
      <w:r w:rsidRPr="004A0E32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госпошлина</w:t>
      </w:r>
    </w:p>
    <w:p w:rsidR="001532A5" w:rsidRPr="00C26C04" w:rsidRDefault="001532A5" w:rsidP="006131BF">
      <w:pPr>
        <w:autoSpaceDE w:val="0"/>
        <w:autoSpaceDN w:val="0"/>
        <w:adjustRightInd w:val="0"/>
        <w:spacing w:after="0"/>
        <w:ind w:firstLine="539"/>
        <w:jc w:val="both"/>
        <w:rPr>
          <w:rFonts w:ascii="Segoe UI" w:hAnsi="Segoe UI" w:cs="Segoe UI"/>
          <w:sz w:val="24"/>
          <w:szCs w:val="24"/>
        </w:rPr>
      </w:pPr>
    </w:p>
    <w:sectPr w:rsidR="001532A5" w:rsidRPr="00C26C04" w:rsidSect="005D2D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21" w:rsidRDefault="00D35421" w:rsidP="003577E5">
      <w:pPr>
        <w:spacing w:after="0" w:line="240" w:lineRule="auto"/>
      </w:pPr>
      <w:r>
        <w:separator/>
      </w:r>
    </w:p>
  </w:endnote>
  <w:endnote w:type="continuationSeparator" w:id="0">
    <w:p w:rsidR="00D35421" w:rsidRDefault="00D3542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="Calibri" w:eastAsia="Times New Roman" w:hAnsi="Calibri" w:cs="Times New Roman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532A5" w:rsidRPr="001532A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6131BF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21" w:rsidRDefault="00D35421" w:rsidP="003577E5">
      <w:pPr>
        <w:spacing w:after="0" w:line="240" w:lineRule="auto"/>
      </w:pPr>
      <w:r>
        <w:separator/>
      </w:r>
    </w:p>
  </w:footnote>
  <w:footnote w:type="continuationSeparator" w:id="0">
    <w:p w:rsidR="00D35421" w:rsidRDefault="00D3542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0810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32A5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283F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31BF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259C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2791A"/>
    <w:rsid w:val="00B31575"/>
    <w:rsid w:val="00B34C65"/>
    <w:rsid w:val="00B41506"/>
    <w:rsid w:val="00B4588D"/>
    <w:rsid w:val="00B462BE"/>
    <w:rsid w:val="00B536CA"/>
    <w:rsid w:val="00B57660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6C0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35421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458A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F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eastAsiaTheme="minorHAnsi" w:hAnsi="Times New Roman"/>
      <w:sz w:val="28"/>
      <w:szCs w:val="28"/>
      <w:lang w:val="uk-UA" w:eastAsia="en-US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3CAB786848D9D7CB3B6F0566B1790BA574258F7C2F8A47E9523EA39EC65721ED5B76D46E79CA8952A8BF8DCED728C78C72E1890A0F5Di81C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3CAB786848D9D7CB3B6F0566B1790BA574258F7C2F8A47E9523EA39EC65721ED5B76D46E79CA8752A8BF8DCED728C78C72E1890A0F5Di81C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3CAB786848D9D7CB3B6F0566B1790BA574258F7C2F8A47E9523EA39EC65721ED5B76D46E79CA8952A8BF8DCED728C78C72E1890A0F5Di81C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83B2F358E0899F19F5A57D6835C4F8CCAEE5D511031376FA17912AE9839C1D0E059C4BB64B22CABDC6AD4D68C0770C038DEC0758EA27Y5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E3CAB786848D9D7CB3B6F0566B1790BA576298F7D2B8A47E9523EA39EC65721FF5B2ED86779D68E58E2ECC999iD1AB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CAB786848D9D7CB3B6F0566B1790BA577238972288A47E9523EA39EC65721ED5B76D4667AC88E5CF7BA98DF8F24C5916DE196160D5F8Ei11FB" TargetMode="External"/><Relationship Id="rId14" Type="http://schemas.openxmlformats.org/officeDocument/2006/relationships/hyperlink" Target="consultantplus://offline/ref=4E3CAB786848D9D7CB3B6F0566B1790BA574258F7C2F8A47E9523EA39EC65721ED5B76D46E79CA8752A8BF8DCED728C78C72E1890A0F5Di81CB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27AA-BD14-4D17-B7C3-61CE62E4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277</cp:revision>
  <cp:lastPrinted>2018-09-03T01:00:00Z</cp:lastPrinted>
  <dcterms:created xsi:type="dcterms:W3CDTF">2015-10-26T06:42:00Z</dcterms:created>
  <dcterms:modified xsi:type="dcterms:W3CDTF">2020-11-24T00:25:00Z</dcterms:modified>
</cp:coreProperties>
</file>