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95" w:rsidRDefault="003F5F95" w:rsidP="00BB7E2F">
      <w:pPr>
        <w:spacing w:after="0" w:line="259" w:lineRule="auto"/>
        <w:ind w:right="427"/>
        <w:rPr>
          <w:b/>
          <w:sz w:val="32"/>
        </w:rPr>
      </w:pPr>
    </w:p>
    <w:p w:rsidR="00C23E4C" w:rsidRDefault="00E0152C" w:rsidP="00A27666">
      <w:pPr>
        <w:spacing w:after="0" w:line="259" w:lineRule="auto"/>
        <w:ind w:right="427" w:firstLine="0"/>
        <w:jc w:val="left"/>
      </w:pPr>
      <w:r>
        <w:rPr>
          <w:b/>
          <w:sz w:val="32"/>
        </w:rPr>
        <w:t xml:space="preserve">СОВЕТ ГОРОДСКОГО ПОСЕЛЕНИЯ ОЛОВЯННИНСКОЕ» </w:t>
      </w:r>
    </w:p>
    <w:p w:rsidR="00C23E4C" w:rsidRDefault="00E0152C" w:rsidP="001A2C8E">
      <w:pPr>
        <w:spacing w:after="57" w:line="259" w:lineRule="auto"/>
        <w:ind w:left="1134" w:right="427" w:firstLine="426"/>
        <w:jc w:val="left"/>
      </w:pPr>
      <w:r>
        <w:rPr>
          <w:b/>
          <w:sz w:val="32"/>
        </w:rPr>
        <w:t xml:space="preserve"> </w:t>
      </w:r>
    </w:p>
    <w:p w:rsidR="00C23E4C" w:rsidRDefault="00E0152C" w:rsidP="00A27666">
      <w:pPr>
        <w:spacing w:after="0" w:line="259" w:lineRule="auto"/>
        <w:ind w:right="427" w:firstLine="0"/>
        <w:jc w:val="center"/>
      </w:pPr>
      <w:r>
        <w:rPr>
          <w:b/>
          <w:sz w:val="32"/>
        </w:rPr>
        <w:t xml:space="preserve">РЕШЕНИЕ </w:t>
      </w:r>
    </w:p>
    <w:p w:rsidR="00C23E4C" w:rsidRDefault="00A27666" w:rsidP="00A27666">
      <w:pPr>
        <w:spacing w:after="0" w:line="259" w:lineRule="auto"/>
        <w:ind w:right="133" w:firstLine="0"/>
      </w:pPr>
      <w:r>
        <w:t xml:space="preserve">                                                     </w:t>
      </w:r>
      <w:proofErr w:type="spellStart"/>
      <w:r>
        <w:t>п.</w:t>
      </w:r>
      <w:r w:rsidRPr="00A27666">
        <w:t>г</w:t>
      </w:r>
      <w:r>
        <w:t>.</w:t>
      </w:r>
      <w:r w:rsidRPr="00A27666">
        <w:t>т.Оловянная</w:t>
      </w:r>
      <w:proofErr w:type="spellEnd"/>
      <w:r w:rsidRPr="00A27666">
        <w:t xml:space="preserve"> </w:t>
      </w:r>
      <w:r w:rsidR="00E0152C">
        <w:t xml:space="preserve"> </w:t>
      </w:r>
    </w:p>
    <w:p w:rsidR="00C23E4C" w:rsidRPr="00A27666" w:rsidRDefault="003F5F95" w:rsidP="00A27666">
      <w:pPr>
        <w:ind w:right="427" w:firstLine="0"/>
      </w:pPr>
      <w:r>
        <w:t xml:space="preserve"> </w:t>
      </w:r>
      <w:r w:rsidR="00BB7E2F">
        <w:t>«26</w:t>
      </w:r>
      <w:r>
        <w:t xml:space="preserve">» </w:t>
      </w:r>
      <w:r w:rsidR="00BB7E2F">
        <w:t>января</w:t>
      </w:r>
      <w:r>
        <w:t xml:space="preserve"> 202</w:t>
      </w:r>
      <w:r w:rsidR="00BB7E2F">
        <w:t>4</w:t>
      </w:r>
      <w:r w:rsidR="00E0152C">
        <w:t xml:space="preserve"> года                                     </w:t>
      </w:r>
      <w:r w:rsidR="00A27666">
        <w:t xml:space="preserve">                             </w:t>
      </w:r>
      <w:r w:rsidR="00BB7E2F">
        <w:t xml:space="preserve">    </w:t>
      </w:r>
      <w:r w:rsidR="00E0152C">
        <w:t xml:space="preserve"> </w:t>
      </w:r>
      <w:r w:rsidR="00A27666">
        <w:t xml:space="preserve">          </w:t>
      </w:r>
      <w:r w:rsidR="00E0152C">
        <w:t>№</w:t>
      </w:r>
      <w:r w:rsidR="00BB7E2F">
        <w:t xml:space="preserve"> </w:t>
      </w:r>
      <w:r w:rsidR="00BB7E2F" w:rsidRPr="00A27666">
        <w:t>157</w:t>
      </w:r>
    </w:p>
    <w:p w:rsidR="00C23E4C" w:rsidRDefault="00C23E4C" w:rsidP="00A27666">
      <w:pPr>
        <w:spacing w:after="70" w:line="360" w:lineRule="auto"/>
        <w:ind w:left="1134" w:right="427" w:firstLine="426"/>
        <w:jc w:val="left"/>
      </w:pPr>
    </w:p>
    <w:p w:rsidR="00C23E4C" w:rsidRDefault="00E0152C" w:rsidP="00A27666">
      <w:pPr>
        <w:spacing w:after="66" w:line="258" w:lineRule="auto"/>
        <w:ind w:right="427" w:firstLine="0"/>
        <w:jc w:val="center"/>
      </w:pPr>
      <w:r>
        <w:rPr>
          <w:b/>
        </w:rPr>
        <w:t>Об утверждении Положения «Об оплате труда работников обслуживающего персонала администрации городского поселения</w:t>
      </w:r>
      <w:r w:rsidR="00A27666">
        <w:t xml:space="preserve"> </w:t>
      </w:r>
      <w:r>
        <w:rPr>
          <w:b/>
        </w:rPr>
        <w:t>«Оловяннинское»»</w:t>
      </w:r>
    </w:p>
    <w:p w:rsidR="00C23E4C" w:rsidRDefault="00E0152C" w:rsidP="00A27666">
      <w:pPr>
        <w:spacing w:after="95" w:line="360" w:lineRule="auto"/>
        <w:ind w:left="1134" w:right="427" w:firstLine="426"/>
        <w:jc w:val="left"/>
      </w:pPr>
      <w:r>
        <w:rPr>
          <w:b/>
        </w:rPr>
        <w:t xml:space="preserve"> </w:t>
      </w:r>
    </w:p>
    <w:p w:rsidR="00C23E4C" w:rsidRDefault="00E0152C" w:rsidP="00A27666">
      <w:pPr>
        <w:spacing w:after="0" w:line="276" w:lineRule="auto"/>
        <w:ind w:right="425" w:firstLine="851"/>
      </w:pPr>
      <w:r>
        <w:t xml:space="preserve">В соответствии со статьей 53 Федерального закона от 06.10.2003 года №131-Ф3 «Об общих принципах организации местного самоуправления в Российской Федерации», Законом </w:t>
      </w:r>
      <w:r w:rsidR="001A2C8E">
        <w:t>Забайкальского края</w:t>
      </w:r>
      <w:r>
        <w:t xml:space="preserve"> от 29 июня 2023 года № 2222-ЗЗК «Об обеспечении роста заработной платы в Забайкальском крае и о внесении изменений в отдельные законы Забайкальского края</w:t>
      </w:r>
      <w:r w:rsidR="001A2C8E">
        <w:t>», в</w:t>
      </w:r>
      <w:r>
        <w:t xml:space="preserve"> целях совершенствования оплаты труда рабо</w:t>
      </w:r>
      <w:r w:rsidR="00BB7E2F">
        <w:t>тников обслуживающего персонала А</w:t>
      </w:r>
      <w:r>
        <w:t>дминистраци</w:t>
      </w:r>
      <w:r w:rsidR="00BB7E2F">
        <w:t>и</w:t>
      </w:r>
      <w:r>
        <w:t xml:space="preserve"> городского поселения «Оловяннинское»</w:t>
      </w:r>
      <w:r w:rsidR="00BB7E2F">
        <w:t xml:space="preserve">, руководствуясь </w:t>
      </w:r>
      <w:r w:rsidR="00A27666">
        <w:t xml:space="preserve">                    </w:t>
      </w:r>
      <w:r w:rsidR="00BB7E2F">
        <w:t xml:space="preserve">ст. 35 </w:t>
      </w:r>
      <w:r w:rsidR="00A27666">
        <w:t xml:space="preserve">Устава </w:t>
      </w:r>
      <w:r w:rsidR="00BB7E2F">
        <w:t>городского поселения «Оловяннинское»</w:t>
      </w:r>
      <w:r>
        <w:t xml:space="preserve"> </w:t>
      </w:r>
      <w:r w:rsidR="00A27666" w:rsidRPr="00A27666">
        <w:t>муниципального района «</w:t>
      </w:r>
      <w:proofErr w:type="spellStart"/>
      <w:r w:rsidR="00A27666" w:rsidRPr="00A27666">
        <w:t>Оловяннинский</w:t>
      </w:r>
      <w:proofErr w:type="spellEnd"/>
      <w:r w:rsidR="00A27666" w:rsidRPr="00A27666">
        <w:t xml:space="preserve"> район» Забайкальского края,</w:t>
      </w:r>
      <w:r w:rsidR="00A27666">
        <w:t xml:space="preserve">  Совет городского поселения «Оловяннинское» </w:t>
      </w:r>
      <w:r>
        <w:rPr>
          <w:b/>
        </w:rPr>
        <w:t xml:space="preserve">р е ш и л: </w:t>
      </w:r>
      <w:r>
        <w:t xml:space="preserve"> </w:t>
      </w:r>
    </w:p>
    <w:p w:rsidR="00A27666" w:rsidRDefault="00A27666" w:rsidP="00A27666">
      <w:pPr>
        <w:spacing w:after="0" w:line="276" w:lineRule="auto"/>
        <w:ind w:right="425" w:firstLine="851"/>
      </w:pPr>
    </w:p>
    <w:p w:rsidR="00C23E4C" w:rsidRDefault="00E0152C" w:rsidP="00A27666">
      <w:pPr>
        <w:numPr>
          <w:ilvl w:val="0"/>
          <w:numId w:val="1"/>
        </w:numPr>
        <w:spacing w:after="0" w:line="276" w:lineRule="auto"/>
        <w:ind w:right="425" w:firstLine="425"/>
      </w:pPr>
      <w:r>
        <w:t>Утвердить Положение об оплате труда работников обслуживающего персонала администрации городского поселения «Оловяннинское» согласно приложению</w:t>
      </w:r>
      <w:r w:rsidR="00BB7E2F">
        <w:t>,</w:t>
      </w:r>
      <w:r>
        <w:t xml:space="preserve"> прилагается. </w:t>
      </w:r>
    </w:p>
    <w:p w:rsidR="00C23E4C" w:rsidRDefault="00E0152C" w:rsidP="00A27666">
      <w:pPr>
        <w:numPr>
          <w:ilvl w:val="0"/>
          <w:numId w:val="1"/>
        </w:numPr>
        <w:spacing w:after="0" w:line="276" w:lineRule="auto"/>
        <w:ind w:right="425" w:firstLine="425"/>
      </w:pPr>
      <w:r>
        <w:t xml:space="preserve">Настоящее Решение </w:t>
      </w:r>
      <w:r w:rsidR="003F5F95">
        <w:t>вступает в силу с 1 января 2024</w:t>
      </w:r>
      <w:r>
        <w:t xml:space="preserve"> года. </w:t>
      </w:r>
    </w:p>
    <w:p w:rsidR="00C23E4C" w:rsidRDefault="00E0152C" w:rsidP="00A27666">
      <w:pPr>
        <w:numPr>
          <w:ilvl w:val="0"/>
          <w:numId w:val="1"/>
        </w:numPr>
        <w:spacing w:after="0" w:line="276" w:lineRule="auto"/>
        <w:ind w:right="425" w:firstLine="425"/>
      </w:pPr>
      <w:r>
        <w:t xml:space="preserve">Настоящее решение опубликовать (обнародовать) на стенде администрации, а также на официальном сайте администрации городского поселения «Оловяннинское» </w:t>
      </w:r>
      <w:proofErr w:type="spellStart"/>
      <w:r>
        <w:rPr>
          <w:u w:val="single" w:color="000000"/>
        </w:rPr>
        <w:t>Оловянная.РФ</w:t>
      </w:r>
      <w:proofErr w:type="spellEnd"/>
      <w:r>
        <w:t xml:space="preserve"> </w:t>
      </w:r>
    </w:p>
    <w:p w:rsidR="00A27666" w:rsidRDefault="00A27666" w:rsidP="00A27666">
      <w:pPr>
        <w:spacing w:after="0" w:line="276" w:lineRule="auto"/>
        <w:ind w:right="425" w:firstLine="425"/>
        <w:jc w:val="left"/>
      </w:pPr>
    </w:p>
    <w:p w:rsidR="00C23E4C" w:rsidRDefault="00E0152C" w:rsidP="00A27666">
      <w:pPr>
        <w:spacing w:after="0" w:line="276" w:lineRule="auto"/>
        <w:ind w:right="425" w:firstLine="425"/>
        <w:jc w:val="left"/>
      </w:pPr>
      <w:r>
        <w:t xml:space="preserve"> </w:t>
      </w:r>
    </w:p>
    <w:p w:rsidR="00C23E4C" w:rsidRDefault="00E0152C" w:rsidP="00A27666">
      <w:pPr>
        <w:spacing w:after="0" w:line="276" w:lineRule="auto"/>
        <w:ind w:right="425" w:firstLine="425"/>
        <w:jc w:val="left"/>
      </w:pPr>
      <w:r>
        <w:t xml:space="preserve"> </w:t>
      </w:r>
    </w:p>
    <w:p w:rsidR="00C23E4C" w:rsidRDefault="00E0152C" w:rsidP="00A27666">
      <w:pPr>
        <w:spacing w:after="0" w:line="276" w:lineRule="auto"/>
        <w:ind w:right="425" w:firstLine="0"/>
      </w:pPr>
      <w:r>
        <w:t xml:space="preserve">Глава городского </w:t>
      </w:r>
    </w:p>
    <w:p w:rsidR="00C23E4C" w:rsidRPr="001A2C8E" w:rsidRDefault="00E0152C" w:rsidP="00A27666">
      <w:pPr>
        <w:spacing w:after="0" w:line="276" w:lineRule="auto"/>
        <w:ind w:right="425" w:firstLine="0"/>
      </w:pPr>
      <w:r>
        <w:t>поселения «</w:t>
      </w:r>
      <w:proofErr w:type="gramStart"/>
      <w:r>
        <w:t xml:space="preserve">Оловяннинское»   </w:t>
      </w:r>
      <w:proofErr w:type="gramEnd"/>
      <w:r>
        <w:t xml:space="preserve">                                                   </w:t>
      </w:r>
      <w:proofErr w:type="spellStart"/>
      <w:r>
        <w:t>О.А.Васильева</w:t>
      </w:r>
      <w:proofErr w:type="spellEnd"/>
      <w:r>
        <w:t xml:space="preserve"> </w:t>
      </w:r>
    </w:p>
    <w:p w:rsidR="00A27666" w:rsidRDefault="00E0152C" w:rsidP="00A27666">
      <w:pPr>
        <w:spacing w:after="65"/>
        <w:ind w:right="427" w:firstLine="426"/>
        <w:jc w:val="right"/>
      </w:pPr>
      <w:r>
        <w:t xml:space="preserve">                                                                                   </w:t>
      </w:r>
    </w:p>
    <w:p w:rsidR="00A27666" w:rsidRDefault="00E0152C" w:rsidP="00A27666">
      <w:pPr>
        <w:spacing w:after="65"/>
        <w:ind w:right="427" w:firstLine="426"/>
        <w:jc w:val="right"/>
      </w:pPr>
      <w:r>
        <w:t xml:space="preserve"> </w:t>
      </w:r>
    </w:p>
    <w:p w:rsidR="00A27666" w:rsidRDefault="00A27666" w:rsidP="00A27666">
      <w:pPr>
        <w:spacing w:after="65"/>
        <w:ind w:right="427" w:firstLine="426"/>
        <w:jc w:val="right"/>
      </w:pPr>
    </w:p>
    <w:p w:rsidR="00A27666" w:rsidRDefault="00A27666" w:rsidP="00A27666">
      <w:pPr>
        <w:spacing w:after="65"/>
        <w:ind w:right="427" w:firstLine="426"/>
        <w:jc w:val="right"/>
      </w:pPr>
    </w:p>
    <w:p w:rsidR="00A27666" w:rsidRDefault="00A27666" w:rsidP="00A27666">
      <w:pPr>
        <w:spacing w:after="65"/>
        <w:ind w:right="427" w:firstLine="426"/>
        <w:jc w:val="right"/>
      </w:pPr>
    </w:p>
    <w:p w:rsidR="00A27666" w:rsidRDefault="00A27666" w:rsidP="00A27666">
      <w:pPr>
        <w:spacing w:after="65"/>
        <w:ind w:right="427" w:firstLine="426"/>
        <w:jc w:val="right"/>
      </w:pPr>
    </w:p>
    <w:p w:rsidR="00C23E4C" w:rsidRDefault="00E0152C" w:rsidP="006739E1">
      <w:pPr>
        <w:spacing w:after="0" w:line="240" w:lineRule="auto"/>
        <w:ind w:right="425" w:firstLine="425"/>
        <w:jc w:val="right"/>
      </w:pPr>
      <w:r>
        <w:t xml:space="preserve">Приложение </w:t>
      </w:r>
      <w:r w:rsidR="00ED00F9">
        <w:t xml:space="preserve">                                                                                                                         </w:t>
      </w:r>
      <w:r>
        <w:t xml:space="preserve"> </w:t>
      </w:r>
    </w:p>
    <w:p w:rsidR="001A2C8E" w:rsidRDefault="00ED00F9" w:rsidP="006739E1">
      <w:pPr>
        <w:spacing w:after="0" w:line="240" w:lineRule="auto"/>
        <w:ind w:right="425" w:firstLine="425"/>
        <w:jc w:val="right"/>
      </w:pPr>
      <w:r>
        <w:t xml:space="preserve">к </w:t>
      </w:r>
      <w:r w:rsidR="00E0152C">
        <w:t xml:space="preserve">Решению Совета городского </w:t>
      </w:r>
    </w:p>
    <w:p w:rsidR="00C23E4C" w:rsidRDefault="00ED00F9" w:rsidP="006739E1">
      <w:pPr>
        <w:spacing w:after="0" w:line="240" w:lineRule="auto"/>
        <w:ind w:right="425" w:firstLine="425"/>
        <w:jc w:val="right"/>
      </w:pPr>
      <w:r>
        <w:t xml:space="preserve">                                     </w:t>
      </w:r>
      <w:r w:rsidR="006739E1">
        <w:t xml:space="preserve">                         </w:t>
      </w:r>
      <w:r>
        <w:t xml:space="preserve">  </w:t>
      </w:r>
      <w:r w:rsidR="00E0152C">
        <w:t xml:space="preserve">поселения «Оловяннинское»  </w:t>
      </w:r>
    </w:p>
    <w:p w:rsidR="00C23E4C" w:rsidRDefault="00E0152C" w:rsidP="006739E1">
      <w:pPr>
        <w:spacing w:after="0" w:line="240" w:lineRule="auto"/>
        <w:ind w:right="425" w:firstLine="425"/>
        <w:jc w:val="right"/>
      </w:pPr>
      <w:r>
        <w:t xml:space="preserve">                                                                     </w:t>
      </w:r>
      <w:r w:rsidR="00ED00F9">
        <w:t xml:space="preserve">№ </w:t>
      </w:r>
      <w:proofErr w:type="gramStart"/>
      <w:r w:rsidR="00ED00F9">
        <w:t>157</w:t>
      </w:r>
      <w:r>
        <w:t xml:space="preserve">  от</w:t>
      </w:r>
      <w:proofErr w:type="gramEnd"/>
      <w:r w:rsidR="00BB7E2F">
        <w:t xml:space="preserve"> «26</w:t>
      </w:r>
      <w:r w:rsidR="003F5F95">
        <w:t xml:space="preserve">» </w:t>
      </w:r>
      <w:r w:rsidR="00BB7E2F">
        <w:t>января</w:t>
      </w:r>
      <w:r w:rsidR="003F5F95">
        <w:t xml:space="preserve"> 202</w:t>
      </w:r>
      <w:r w:rsidR="00BB7E2F">
        <w:t>4</w:t>
      </w:r>
      <w:r>
        <w:t xml:space="preserve"> г</w:t>
      </w:r>
      <w:r w:rsidR="00ED00F9">
        <w:t>.</w:t>
      </w:r>
      <w:r>
        <w:t xml:space="preserve"> </w:t>
      </w:r>
    </w:p>
    <w:p w:rsidR="00C23E4C" w:rsidRDefault="00E0152C" w:rsidP="00A27666">
      <w:pPr>
        <w:spacing w:after="0" w:line="259" w:lineRule="auto"/>
        <w:ind w:right="427" w:firstLine="426"/>
        <w:jc w:val="right"/>
      </w:pPr>
      <w:r>
        <w:t xml:space="preserve"> </w:t>
      </w:r>
    </w:p>
    <w:p w:rsidR="00C23E4C" w:rsidRDefault="00E0152C" w:rsidP="00A27666">
      <w:pPr>
        <w:spacing w:after="42" w:line="259" w:lineRule="auto"/>
        <w:ind w:right="427" w:firstLine="426"/>
        <w:jc w:val="right"/>
      </w:pPr>
      <w:r>
        <w:t xml:space="preserve"> </w:t>
      </w:r>
    </w:p>
    <w:p w:rsidR="00C23E4C" w:rsidRDefault="00E0152C" w:rsidP="00ED00F9">
      <w:pPr>
        <w:pStyle w:val="1"/>
        <w:spacing w:after="0"/>
        <w:ind w:left="0" w:right="427" w:firstLine="426"/>
      </w:pPr>
      <w:r>
        <w:t>ПОЛОЖЕНИЕ</w:t>
      </w:r>
    </w:p>
    <w:p w:rsidR="00C23E4C" w:rsidRDefault="00E0152C" w:rsidP="00ED00F9">
      <w:pPr>
        <w:spacing w:after="235" w:line="258" w:lineRule="auto"/>
        <w:ind w:right="427" w:firstLine="426"/>
        <w:jc w:val="center"/>
      </w:pPr>
      <w:r>
        <w:rPr>
          <w:b/>
        </w:rPr>
        <w:t>Об оплате груда работников обслуживающего персонала администрации городского поселения «Оловяннинское»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Настоящее положение об оплате труда работников обслуживающего персонала администрации городского поселения «Оловяннинское» (далее - Положение) разработано в соответствии со статьей 53 Федерального закона от 06.10.2003 года №131-Ф3 «Об общих принципах организации местного самоуправления в Российской Федерации», Законом </w:t>
      </w:r>
      <w:proofErr w:type="gramStart"/>
      <w:r>
        <w:t>Забайкальского  края</w:t>
      </w:r>
      <w:proofErr w:type="gramEnd"/>
      <w:r>
        <w:t xml:space="preserve"> от 29 июня 2023 года № 2222-ЗЗК «Об обеспечении роста заработной платы в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Забайкальском крае и о внесении изменений в отдельные законы Забайкальского края», в целях совершенствования оплаты труда работников обслуживающего персонала, повышения их мотивации к качественным результатам труда.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Настоящее положение регулирует порядок оплаты труда работников обслуживающего персонала администрации городского поселения «Оловяннинское».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законодательством. </w:t>
      </w:r>
    </w:p>
    <w:p w:rsidR="006739E1" w:rsidRDefault="006739E1" w:rsidP="00ED00F9">
      <w:pPr>
        <w:pStyle w:val="1"/>
        <w:tabs>
          <w:tab w:val="center" w:pos="4503"/>
          <w:tab w:val="center" w:pos="7228"/>
        </w:tabs>
        <w:ind w:left="0" w:right="133" w:firstLine="0"/>
      </w:pPr>
    </w:p>
    <w:p w:rsidR="00C23E4C" w:rsidRDefault="00E0152C" w:rsidP="00ED00F9">
      <w:pPr>
        <w:pStyle w:val="1"/>
        <w:tabs>
          <w:tab w:val="center" w:pos="4503"/>
          <w:tab w:val="center" w:pos="7228"/>
        </w:tabs>
        <w:ind w:left="0" w:right="133" w:firstLine="0"/>
      </w:pPr>
      <w:r>
        <w:t>1.</w:t>
      </w:r>
      <w:r w:rsidR="00ED00F9">
        <w:rPr>
          <w:rFonts w:ascii="Arial" w:eastAsia="Arial" w:hAnsi="Arial" w:cs="Arial"/>
        </w:rPr>
        <w:t xml:space="preserve"> </w:t>
      </w:r>
      <w:r>
        <w:t>Порядок и условия оплаты труда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Оплата труда работников обслуживающего персонала администрации городского поселения «Оловяннинское» включает в себя: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-должностной оклад,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-компенсационные выплаты,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-стимулирующие выплаты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Оплата труда работников обслуживающего персонала администрации городского поселения «Оловяннинское» устанавливается с учетом: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-единого тарифно-квалификационного справочника работ и профессий рабочих;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-государственных гарантий по оплате труда; -настоящего Положения.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Фонд оплаты труда работников формируется с учетом районного коэффициента и надбавок за работу в местностях с тяжелыми климатическими условиями в соответствии с Законом </w:t>
      </w:r>
      <w:proofErr w:type="gramStart"/>
      <w:r>
        <w:t>Забайкальского  края</w:t>
      </w:r>
      <w:proofErr w:type="gramEnd"/>
      <w:r>
        <w:t xml:space="preserve"> от 29 июня 2023 года № 2222-ЗЗК «Об обеспечении роста заработной платы в Забайкальском крае и о внесении изменений в отдельные законы Забайкальского края»  </w:t>
      </w:r>
    </w:p>
    <w:p w:rsidR="00C23E4C" w:rsidRDefault="00E0152C" w:rsidP="006739E1">
      <w:pPr>
        <w:spacing w:after="0" w:line="240" w:lineRule="auto"/>
        <w:ind w:right="425" w:firstLine="709"/>
        <w:jc w:val="left"/>
      </w:pPr>
      <w:r>
        <w:t xml:space="preserve"> </w:t>
      </w:r>
    </w:p>
    <w:p w:rsidR="00C23E4C" w:rsidRDefault="00E0152C" w:rsidP="00ED00F9">
      <w:pPr>
        <w:pStyle w:val="1"/>
        <w:tabs>
          <w:tab w:val="center" w:pos="4812"/>
          <w:tab w:val="center" w:pos="7229"/>
        </w:tabs>
        <w:spacing w:after="255"/>
        <w:ind w:left="0" w:right="427" w:firstLine="426"/>
      </w:pPr>
      <w:r>
        <w:t>2.</w:t>
      </w:r>
      <w:r w:rsidR="00ED00F9">
        <w:rPr>
          <w:rFonts w:ascii="Arial" w:eastAsia="Arial" w:hAnsi="Arial" w:cs="Arial"/>
        </w:rPr>
        <w:t xml:space="preserve"> </w:t>
      </w:r>
      <w:r>
        <w:t>Компенсационные выплаты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Компенсационные выплаты устанавливаются в соответствии с федеральным законодательством, законами Забайкальского края и постановлениями Правительства Забайкальского края, нормативными правовыми актами городского поселения «Оловяннинское».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Компенсационные выплаты, за исключением районного коэффициента к заработной плате и надбавками за работу в местностях с тяжелыми климатическими условиями, установленных в соответствии с федеральным законодательством, законами Забайкальского края, нормативными правовыми актами городского поселения «Оловяннинское», устанавливаются в процентах к должностному окладу или в абсолютных размерах, если иное не установлено федеральным законодательством и иными нормативными правовыми актами Забайкальского края.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Виды компенсационных выплат: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-выплаты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работы, работы в ночное время, выходные и нерабочие праздничные дни;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-выплаты за работу в местностях с особыми климатическими условиями.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Районный коэффициент и надбавка за работу в местностях с тяжелыми климатическими условиями устанавливаются к фактически начисленной заработной плате.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Доплата за совмещение профессий (должностей) устанавливаются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объема дополнительной работы.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Доплата за работу в ночное время производится работникам за каждый час работы в ночное время. Ночным считается время с 10 часов вечера до 6 часов утра.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Размер доплаты работникам составляет 35 % должностного оклада за каждый час работы в ночное время.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Расчет части оклада (должностного оклада) за час работы в ночное время определяется путем деления оклада (должностного оклада) работника на количество рабочих часов в соответствующем месяце в зависимости от установленной работнику продолжительности рабочей недели. </w:t>
      </w:r>
    </w:p>
    <w:p w:rsidR="00C23E4C" w:rsidRDefault="00E0152C" w:rsidP="006739E1">
      <w:pPr>
        <w:spacing w:after="0" w:line="240" w:lineRule="auto"/>
        <w:ind w:right="425" w:firstLine="709"/>
        <w:jc w:val="left"/>
      </w:pPr>
      <w:r>
        <w:t xml:space="preserve">Доплата за работу в выходные и нерабочие праздничные дни производится работникам, </w:t>
      </w:r>
      <w:proofErr w:type="spellStart"/>
      <w:r>
        <w:t>привлекавшимся</w:t>
      </w:r>
      <w:proofErr w:type="spellEnd"/>
      <w:r>
        <w:t xml:space="preserve"> к работе в выходные и нерабочие праздничные дни.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Размер доплаты составляет: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-не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ели работа производилась сверх месячной нормы рабочего времени;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-не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нормы,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времени;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-повышенная плата сверхурочной работы составляет за первые два часа работы не менее полуторного размера, за последующие часы -двойного размера, согласно статьи 152 Трудового кодекса РФ.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 </w:t>
      </w:r>
    </w:p>
    <w:p w:rsidR="006739E1" w:rsidRDefault="006739E1" w:rsidP="006739E1">
      <w:pPr>
        <w:spacing w:after="0" w:line="240" w:lineRule="auto"/>
        <w:ind w:right="425" w:firstLine="709"/>
      </w:pPr>
    </w:p>
    <w:p w:rsidR="00C23E4C" w:rsidRDefault="00E0152C" w:rsidP="00A27666">
      <w:pPr>
        <w:pStyle w:val="1"/>
        <w:ind w:left="0" w:right="427" w:firstLine="42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Стимулирующие выплаты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Ежемесячная надбавка стимулирующего характера за качество выполняемой работы устанавливается обслуживающему персоналу </w:t>
      </w:r>
      <w:r w:rsidR="006739E1">
        <w:t xml:space="preserve">                                   </w:t>
      </w:r>
      <w:r>
        <w:t xml:space="preserve">в следующих размерах: </w:t>
      </w:r>
    </w:p>
    <w:p w:rsidR="00C23E4C" w:rsidRDefault="00E0152C" w:rsidP="006739E1">
      <w:pPr>
        <w:spacing w:after="0" w:line="240" w:lineRule="auto"/>
        <w:ind w:right="425" w:firstLine="709"/>
      </w:pPr>
      <w:r>
        <w:t>-</w:t>
      </w:r>
      <w:r w:rsidR="006739E1">
        <w:t xml:space="preserve"> </w:t>
      </w:r>
      <w:r>
        <w:t xml:space="preserve">заведующий хозяйством (складом) 80 процентов от должностного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оклада;            </w:t>
      </w:r>
    </w:p>
    <w:p w:rsidR="00C23E4C" w:rsidRDefault="00E0152C" w:rsidP="006739E1">
      <w:pPr>
        <w:spacing w:after="0" w:line="240" w:lineRule="auto"/>
        <w:ind w:right="425" w:firstLine="709"/>
      </w:pPr>
      <w:r>
        <w:t>-</w:t>
      </w:r>
      <w:r w:rsidR="006739E1">
        <w:t xml:space="preserve"> </w:t>
      </w:r>
      <w:r>
        <w:t xml:space="preserve">водитель 65 процентов от должностного оклада; </w:t>
      </w:r>
    </w:p>
    <w:p w:rsidR="00C23E4C" w:rsidRDefault="00E0152C" w:rsidP="006739E1">
      <w:pPr>
        <w:spacing w:after="0" w:line="240" w:lineRule="auto"/>
        <w:ind w:right="425" w:firstLine="709"/>
      </w:pPr>
      <w:r>
        <w:t>-</w:t>
      </w:r>
      <w:r w:rsidR="006739E1">
        <w:t xml:space="preserve"> </w:t>
      </w:r>
      <w:r>
        <w:t xml:space="preserve">уборщица 86 процентов от должностного оклада; </w:t>
      </w:r>
    </w:p>
    <w:p w:rsidR="006739E1" w:rsidRDefault="006739E1" w:rsidP="006739E1">
      <w:pPr>
        <w:spacing w:after="0" w:line="240" w:lineRule="auto"/>
        <w:ind w:right="425" w:firstLine="709"/>
      </w:pPr>
      <w:r>
        <w:t xml:space="preserve">- </w:t>
      </w:r>
      <w:r w:rsidR="00E0152C">
        <w:t xml:space="preserve">бухгалтер по учету материалов 52 процента от должностного оклада; </w:t>
      </w:r>
      <w:r>
        <w:t xml:space="preserve">     </w:t>
      </w:r>
    </w:p>
    <w:p w:rsidR="00C23E4C" w:rsidRDefault="00E0152C" w:rsidP="006739E1">
      <w:pPr>
        <w:spacing w:after="0" w:line="240" w:lineRule="auto"/>
        <w:ind w:right="425" w:firstLine="709"/>
      </w:pPr>
      <w:r>
        <w:t xml:space="preserve">Обслуживающему персоналу выплачивается ежемесячная премия в следующих размерах: </w:t>
      </w:r>
    </w:p>
    <w:p w:rsidR="00C23E4C" w:rsidRDefault="006739E1" w:rsidP="006739E1">
      <w:pPr>
        <w:spacing w:after="0" w:line="240" w:lineRule="auto"/>
        <w:ind w:right="425" w:firstLine="709"/>
      </w:pPr>
      <w:r>
        <w:t xml:space="preserve">- </w:t>
      </w:r>
      <w:r w:rsidR="00E0152C">
        <w:t>заведующий хозяйством (складо</w:t>
      </w:r>
      <w:r>
        <w:t xml:space="preserve">м) 90 процентов от должностного </w:t>
      </w:r>
      <w:r w:rsidR="00E0152C">
        <w:t xml:space="preserve">оклада;           </w:t>
      </w:r>
    </w:p>
    <w:p w:rsidR="00C23E4C" w:rsidRDefault="006739E1" w:rsidP="006739E1">
      <w:pPr>
        <w:spacing w:after="0" w:line="240" w:lineRule="auto"/>
        <w:ind w:left="709" w:right="425" w:firstLine="0"/>
      </w:pPr>
      <w:r>
        <w:t xml:space="preserve">- </w:t>
      </w:r>
      <w:r w:rsidR="00E0152C">
        <w:t xml:space="preserve">водитель 60 процентов от должностного оклада; </w:t>
      </w:r>
    </w:p>
    <w:p w:rsidR="00C23E4C" w:rsidRDefault="006739E1" w:rsidP="006739E1">
      <w:pPr>
        <w:spacing w:after="0" w:line="240" w:lineRule="auto"/>
        <w:ind w:left="709" w:right="425" w:firstLine="0"/>
      </w:pPr>
      <w:r>
        <w:t xml:space="preserve">- </w:t>
      </w:r>
      <w:r w:rsidR="00E0152C">
        <w:t xml:space="preserve">уборщица 100 процентов от должностного оклада; </w:t>
      </w:r>
    </w:p>
    <w:p w:rsidR="00C23E4C" w:rsidRDefault="006739E1" w:rsidP="006739E1">
      <w:pPr>
        <w:spacing w:after="0" w:line="240" w:lineRule="auto"/>
        <w:ind w:left="709" w:right="425" w:firstLine="0"/>
      </w:pPr>
      <w:r>
        <w:t xml:space="preserve">- </w:t>
      </w:r>
      <w:r w:rsidR="00E0152C">
        <w:t xml:space="preserve">бухгалтер по учету материалов 50 процентов от должностного оклада; </w:t>
      </w:r>
    </w:p>
    <w:p w:rsidR="006739E1" w:rsidRDefault="006739E1" w:rsidP="006739E1">
      <w:pPr>
        <w:spacing w:after="0" w:line="240" w:lineRule="auto"/>
        <w:ind w:right="425" w:firstLine="709"/>
      </w:pPr>
    </w:p>
    <w:p w:rsidR="00C23E4C" w:rsidRDefault="00E0152C" w:rsidP="006739E1">
      <w:pPr>
        <w:spacing w:after="0" w:line="240" w:lineRule="auto"/>
        <w:ind w:right="425" w:firstLine="709"/>
      </w:pPr>
      <w:r>
        <w:t xml:space="preserve">В пределах утвержденного фонда оплаты труда премирование может также производится по результатам выполнения разовых и иных поручений. </w:t>
      </w:r>
    </w:p>
    <w:p w:rsidR="00C23E4C" w:rsidRDefault="00E0152C" w:rsidP="006739E1">
      <w:pPr>
        <w:tabs>
          <w:tab w:val="center" w:pos="3577"/>
          <w:tab w:val="center" w:pos="5561"/>
          <w:tab w:val="center" w:pos="6742"/>
          <w:tab w:val="center" w:pos="8387"/>
          <w:tab w:val="right" w:pos="11201"/>
        </w:tabs>
        <w:spacing w:after="0" w:line="240" w:lineRule="auto"/>
        <w:ind w:right="425" w:firstLine="709"/>
      </w:pPr>
      <w:r>
        <w:t>-</w:t>
      </w:r>
      <w:r w:rsidR="006739E1">
        <w:t xml:space="preserve"> </w:t>
      </w:r>
      <w:r>
        <w:t>единовременная</w:t>
      </w:r>
      <w:r w:rsidR="006739E1">
        <w:t xml:space="preserve"> выплата при </w:t>
      </w:r>
      <w:r w:rsidR="006739E1">
        <w:tab/>
        <w:t xml:space="preserve">предоставлении ежегодного </w:t>
      </w:r>
      <w:r>
        <w:t>оплачиваемого отпуска в размере 1 должностного оклада в год;</w:t>
      </w:r>
    </w:p>
    <w:p w:rsidR="00C23E4C" w:rsidRDefault="006739E1" w:rsidP="006739E1">
      <w:pPr>
        <w:spacing w:after="0" w:line="240" w:lineRule="auto"/>
        <w:ind w:right="425" w:firstLine="709"/>
      </w:pPr>
      <w:r>
        <w:t xml:space="preserve">- </w:t>
      </w:r>
      <w:r w:rsidR="00E0152C">
        <w:t xml:space="preserve">материальная помощь в размере 1 должностного оклада в год; </w:t>
      </w:r>
    </w:p>
    <w:p w:rsidR="00C23E4C" w:rsidRDefault="00E0152C" w:rsidP="006739E1">
      <w:pPr>
        <w:spacing w:after="0" w:line="240" w:lineRule="auto"/>
        <w:ind w:right="425" w:firstLine="851"/>
      </w:pPr>
      <w:r>
        <w:t xml:space="preserve">Материальная помощь выплачивается один раз в год по заявлению работника или при предоставлении ежегодного оплачиваемого отпуска.  </w:t>
      </w:r>
    </w:p>
    <w:p w:rsidR="00C23E4C" w:rsidRDefault="00E0152C" w:rsidP="006739E1">
      <w:pPr>
        <w:spacing w:after="0" w:line="240" w:lineRule="auto"/>
        <w:ind w:right="425" w:firstLine="425"/>
      </w:pPr>
      <w:r>
        <w:t xml:space="preserve">Водителю легкового автомобиля ежемесячно устанавливаются надбавка за классность: </w:t>
      </w:r>
    </w:p>
    <w:p w:rsidR="00C23E4C" w:rsidRDefault="00E0152C" w:rsidP="006739E1">
      <w:pPr>
        <w:numPr>
          <w:ilvl w:val="0"/>
          <w:numId w:val="3"/>
        </w:numPr>
        <w:spacing w:after="0" w:line="240" w:lineRule="auto"/>
        <w:ind w:left="0" w:right="425" w:firstLine="425"/>
      </w:pPr>
      <w:r>
        <w:t xml:space="preserve">класс в размере 25 процентов; </w:t>
      </w:r>
    </w:p>
    <w:p w:rsidR="00C23E4C" w:rsidRDefault="00E0152C" w:rsidP="006739E1">
      <w:pPr>
        <w:numPr>
          <w:ilvl w:val="0"/>
          <w:numId w:val="3"/>
        </w:numPr>
        <w:spacing w:after="0" w:line="240" w:lineRule="auto"/>
        <w:ind w:left="0" w:right="425" w:firstLine="425"/>
      </w:pPr>
      <w:r>
        <w:t xml:space="preserve">класс в размере 10 процентов; </w:t>
      </w:r>
    </w:p>
    <w:p w:rsidR="006739E1" w:rsidRDefault="006739E1" w:rsidP="006739E1">
      <w:pPr>
        <w:spacing w:after="0" w:line="240" w:lineRule="auto"/>
        <w:ind w:right="425" w:firstLine="0"/>
      </w:pPr>
    </w:p>
    <w:p w:rsidR="00C23E4C" w:rsidRPr="006739E1" w:rsidRDefault="00E0152C" w:rsidP="006739E1">
      <w:pPr>
        <w:numPr>
          <w:ilvl w:val="1"/>
          <w:numId w:val="3"/>
        </w:numPr>
        <w:spacing w:after="0" w:line="240" w:lineRule="auto"/>
        <w:ind w:left="0" w:right="425" w:firstLine="425"/>
        <w:jc w:val="center"/>
      </w:pPr>
      <w:r w:rsidRPr="006739E1">
        <w:rPr>
          <w:b/>
        </w:rPr>
        <w:t>Увеличение должностных окладов заработной платы обслуживающего персонала.</w:t>
      </w:r>
    </w:p>
    <w:p w:rsidR="006739E1" w:rsidRDefault="006739E1" w:rsidP="006739E1">
      <w:pPr>
        <w:spacing w:after="0" w:line="240" w:lineRule="auto"/>
        <w:ind w:left="425" w:right="425" w:firstLine="0"/>
      </w:pPr>
    </w:p>
    <w:p w:rsidR="00C23E4C" w:rsidRDefault="00E0152C" w:rsidP="006739E1">
      <w:pPr>
        <w:spacing w:after="0" w:line="240" w:lineRule="auto"/>
        <w:ind w:right="425" w:firstLine="709"/>
      </w:pPr>
      <w:r>
        <w:t xml:space="preserve">Должностные оклады заработной платы обслуживающего персонала увеличиваются (индексируются) в размерах и в сроки, предусмотренные для работников муниципальных учреждений. </w:t>
      </w:r>
    </w:p>
    <w:p w:rsidR="00C23E4C" w:rsidRDefault="00E0152C" w:rsidP="00A27666">
      <w:pPr>
        <w:spacing w:after="28" w:line="259" w:lineRule="auto"/>
        <w:ind w:right="427" w:firstLine="426"/>
        <w:jc w:val="left"/>
      </w:pPr>
      <w:r>
        <w:rPr>
          <w:b/>
        </w:rPr>
        <w:t xml:space="preserve"> </w:t>
      </w:r>
    </w:p>
    <w:p w:rsidR="006739E1" w:rsidRPr="006739E1" w:rsidRDefault="00E0152C" w:rsidP="006739E1">
      <w:pPr>
        <w:numPr>
          <w:ilvl w:val="1"/>
          <w:numId w:val="3"/>
        </w:numPr>
        <w:spacing w:after="0" w:line="240" w:lineRule="auto"/>
        <w:ind w:left="0" w:right="425" w:firstLine="425"/>
        <w:jc w:val="center"/>
      </w:pPr>
      <w:r>
        <w:rPr>
          <w:b/>
        </w:rPr>
        <w:t xml:space="preserve">Порядок установления должностных окладов </w:t>
      </w:r>
    </w:p>
    <w:p w:rsidR="00ED00F9" w:rsidRDefault="006739E1" w:rsidP="006739E1">
      <w:pPr>
        <w:spacing w:after="0" w:line="240" w:lineRule="auto"/>
        <w:ind w:right="425" w:firstLine="0"/>
        <w:jc w:val="center"/>
        <w:rPr>
          <w:b/>
        </w:rPr>
      </w:pPr>
      <w:r>
        <w:rPr>
          <w:b/>
        </w:rPr>
        <w:t>о</w:t>
      </w:r>
      <w:r w:rsidR="00E0152C">
        <w:rPr>
          <w:b/>
        </w:rPr>
        <w:t>бслуживающего</w:t>
      </w:r>
      <w:r>
        <w:t xml:space="preserve"> </w:t>
      </w:r>
      <w:r w:rsidR="00E0152C">
        <w:rPr>
          <w:b/>
        </w:rPr>
        <w:t>персонала.</w:t>
      </w:r>
    </w:p>
    <w:p w:rsidR="006739E1" w:rsidRPr="006739E1" w:rsidRDefault="006739E1" w:rsidP="006739E1">
      <w:pPr>
        <w:spacing w:after="0" w:line="240" w:lineRule="auto"/>
        <w:ind w:right="425" w:firstLine="0"/>
        <w:jc w:val="center"/>
      </w:pPr>
    </w:p>
    <w:p w:rsidR="00C23E4C" w:rsidRDefault="00E0152C" w:rsidP="006739E1">
      <w:pPr>
        <w:spacing w:after="0" w:line="240" w:lineRule="auto"/>
        <w:ind w:right="425" w:firstLine="709"/>
        <w:jc w:val="left"/>
      </w:pPr>
      <w:r>
        <w:t xml:space="preserve">Должностные оклады обслуживающего персонала устанавливаются согласно приложению 1 к настоящему Положению. </w:t>
      </w:r>
    </w:p>
    <w:p w:rsidR="006739E1" w:rsidRDefault="006739E1" w:rsidP="006739E1">
      <w:pPr>
        <w:spacing w:after="0" w:line="240" w:lineRule="auto"/>
        <w:ind w:right="425" w:firstLine="425"/>
        <w:jc w:val="left"/>
      </w:pPr>
    </w:p>
    <w:p w:rsidR="00C23E4C" w:rsidRDefault="00E0152C" w:rsidP="006739E1">
      <w:pPr>
        <w:pStyle w:val="1"/>
        <w:ind w:left="0" w:right="427" w:firstLine="0"/>
      </w:pPr>
      <w:r>
        <w:t xml:space="preserve">6. Формирование фонда оплаты труда </w:t>
      </w:r>
    </w:p>
    <w:p w:rsidR="00C23E4C" w:rsidRDefault="00E0152C" w:rsidP="006739E1">
      <w:pPr>
        <w:ind w:right="427" w:firstLine="709"/>
      </w:pPr>
      <w:r>
        <w:t xml:space="preserve">Размер фонда оплаты труда утверждается с учетом районного коэффициента и процентных надбавок за работу в районах Крайнего Севера и приравненных к ним местностях, а также в остальных районах Севера, где установлены районные коэффициенты. </w:t>
      </w:r>
    </w:p>
    <w:p w:rsidR="00C23E4C" w:rsidRDefault="00E0152C" w:rsidP="006739E1">
      <w:pPr>
        <w:ind w:right="427" w:firstLine="709"/>
      </w:pPr>
      <w:r>
        <w:t xml:space="preserve">Размер оплаты труда ежегодно индексируется в соответствии с бюджетом городского поселения «Оловяннинское» на соответствующий финансовый год с учетом уровня инфляции потребительских цен. </w:t>
      </w:r>
    </w:p>
    <w:p w:rsidR="00C23E4C" w:rsidRDefault="00E0152C" w:rsidP="006739E1">
      <w:pPr>
        <w:spacing w:after="0" w:line="259" w:lineRule="auto"/>
        <w:ind w:right="427" w:firstLine="709"/>
        <w:jc w:val="left"/>
      </w:pPr>
      <w:r>
        <w:t xml:space="preserve"> </w:t>
      </w:r>
      <w:r w:rsidR="007746E2" w:rsidRPr="007746E2">
        <w:t>Экономия по фонду оплаты труда остается в распоряжении органов местного самоуправления и направляется на выплату вознаграждения (премии) по итогам работы за год</w:t>
      </w:r>
      <w:r w:rsidR="007746E2">
        <w:t>.</w:t>
      </w:r>
    </w:p>
    <w:p w:rsidR="00C23E4C" w:rsidRDefault="00E0152C" w:rsidP="00A27666">
      <w:pPr>
        <w:spacing w:after="0" w:line="259" w:lineRule="auto"/>
        <w:ind w:right="427" w:firstLine="426"/>
        <w:jc w:val="left"/>
      </w:pPr>
      <w:r>
        <w:t xml:space="preserve"> </w:t>
      </w:r>
    </w:p>
    <w:p w:rsidR="00C23E4C" w:rsidRDefault="00E0152C" w:rsidP="00A27666">
      <w:pPr>
        <w:spacing w:after="0" w:line="259" w:lineRule="auto"/>
        <w:ind w:right="427" w:firstLine="426"/>
        <w:jc w:val="left"/>
      </w:pPr>
      <w:r>
        <w:t xml:space="preserve"> </w:t>
      </w:r>
    </w:p>
    <w:p w:rsidR="00C23E4C" w:rsidRDefault="00E0152C" w:rsidP="00A27666">
      <w:pPr>
        <w:spacing w:after="0" w:line="259" w:lineRule="auto"/>
        <w:ind w:right="427" w:firstLine="426"/>
        <w:jc w:val="left"/>
      </w:pPr>
      <w:r>
        <w:t xml:space="preserve"> </w:t>
      </w:r>
    </w:p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t xml:space="preserve"> </w:t>
      </w:r>
    </w:p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t xml:space="preserve"> </w:t>
      </w:r>
    </w:p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t xml:space="preserve"> </w:t>
      </w:r>
    </w:p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t xml:space="preserve"> </w:t>
      </w:r>
    </w:p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t xml:space="preserve"> </w:t>
      </w:r>
    </w:p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t xml:space="preserve"> </w:t>
      </w:r>
    </w:p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t xml:space="preserve"> </w:t>
      </w:r>
    </w:p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t xml:space="preserve"> </w:t>
      </w:r>
    </w:p>
    <w:p w:rsidR="00C23E4C" w:rsidRDefault="00E0152C" w:rsidP="00D154D6">
      <w:pPr>
        <w:spacing w:after="0" w:line="259" w:lineRule="auto"/>
        <w:ind w:left="284" w:right="427" w:firstLine="426"/>
        <w:jc w:val="left"/>
      </w:pPr>
      <w:r>
        <w:t xml:space="preserve"> </w:t>
      </w:r>
    </w:p>
    <w:p w:rsidR="003F5F95" w:rsidRDefault="003F5F95" w:rsidP="006739E1">
      <w:pPr>
        <w:spacing w:after="0" w:line="259" w:lineRule="auto"/>
        <w:ind w:left="1134" w:right="427" w:firstLine="426"/>
        <w:jc w:val="left"/>
      </w:pPr>
    </w:p>
    <w:p w:rsidR="006739E1" w:rsidRDefault="00E0152C" w:rsidP="003F5F95">
      <w:pPr>
        <w:spacing w:line="326" w:lineRule="auto"/>
        <w:ind w:left="1134" w:right="427" w:firstLine="426"/>
        <w:jc w:val="right"/>
      </w:pPr>
      <w:r>
        <w:t>Приложение 1</w:t>
      </w:r>
    </w:p>
    <w:p w:rsidR="00C23E4C" w:rsidRPr="00D154D6" w:rsidRDefault="006739E1" w:rsidP="00D154D6">
      <w:pPr>
        <w:spacing w:after="0" w:line="240" w:lineRule="auto"/>
        <w:ind w:left="1134" w:right="425" w:firstLine="425"/>
        <w:jc w:val="right"/>
        <w:rPr>
          <w:sz w:val="24"/>
        </w:rPr>
      </w:pPr>
      <w:r>
        <w:t xml:space="preserve">                                    </w:t>
      </w:r>
      <w:r w:rsidR="00E0152C" w:rsidRPr="00D154D6">
        <w:rPr>
          <w:sz w:val="24"/>
        </w:rPr>
        <w:t xml:space="preserve">к </w:t>
      </w:r>
      <w:r w:rsidR="003F5F95" w:rsidRPr="00D154D6">
        <w:rPr>
          <w:sz w:val="24"/>
        </w:rPr>
        <w:t>Положению об</w:t>
      </w:r>
      <w:r w:rsidR="00E0152C" w:rsidRPr="00D154D6">
        <w:rPr>
          <w:sz w:val="24"/>
        </w:rPr>
        <w:t xml:space="preserve"> оплате труда работников </w:t>
      </w:r>
    </w:p>
    <w:p w:rsidR="006739E1" w:rsidRPr="00D154D6" w:rsidRDefault="006739E1" w:rsidP="00D154D6">
      <w:pPr>
        <w:spacing w:after="0" w:line="240" w:lineRule="auto"/>
        <w:ind w:left="1134" w:right="425" w:firstLine="425"/>
        <w:jc w:val="right"/>
        <w:rPr>
          <w:sz w:val="24"/>
        </w:rPr>
      </w:pPr>
      <w:r w:rsidRPr="00D154D6">
        <w:rPr>
          <w:sz w:val="24"/>
        </w:rPr>
        <w:t xml:space="preserve">                                </w:t>
      </w:r>
      <w:r w:rsidR="00D154D6">
        <w:rPr>
          <w:sz w:val="24"/>
        </w:rPr>
        <w:t xml:space="preserve">          </w:t>
      </w:r>
      <w:r w:rsidR="00E0152C" w:rsidRPr="00D154D6">
        <w:rPr>
          <w:sz w:val="24"/>
        </w:rPr>
        <w:t xml:space="preserve">обслуживающего </w:t>
      </w:r>
      <w:r w:rsidR="003F5F95" w:rsidRPr="00D154D6">
        <w:rPr>
          <w:sz w:val="24"/>
        </w:rPr>
        <w:t>персонала городского</w:t>
      </w:r>
      <w:r w:rsidR="00E0152C" w:rsidRPr="00D154D6">
        <w:rPr>
          <w:sz w:val="24"/>
        </w:rPr>
        <w:t xml:space="preserve"> </w:t>
      </w:r>
    </w:p>
    <w:p w:rsidR="00C23E4C" w:rsidRPr="00D154D6" w:rsidRDefault="006739E1" w:rsidP="00D154D6">
      <w:pPr>
        <w:spacing w:after="0" w:line="240" w:lineRule="auto"/>
        <w:ind w:left="1134" w:right="425" w:firstLine="425"/>
        <w:jc w:val="right"/>
        <w:rPr>
          <w:sz w:val="24"/>
        </w:rPr>
      </w:pPr>
      <w:r w:rsidRPr="00D154D6">
        <w:rPr>
          <w:sz w:val="24"/>
        </w:rPr>
        <w:t xml:space="preserve">              </w:t>
      </w:r>
      <w:proofErr w:type="gramStart"/>
      <w:r w:rsidR="00E0152C" w:rsidRPr="00D154D6">
        <w:rPr>
          <w:sz w:val="24"/>
        </w:rPr>
        <w:t>поселения  «</w:t>
      </w:r>
      <w:proofErr w:type="gramEnd"/>
      <w:r w:rsidR="00E0152C" w:rsidRPr="00D154D6">
        <w:rPr>
          <w:sz w:val="24"/>
        </w:rPr>
        <w:t>Оловяннинское»</w:t>
      </w:r>
      <w:r w:rsidRPr="00D154D6">
        <w:rPr>
          <w:sz w:val="24"/>
        </w:rPr>
        <w:t>,</w:t>
      </w:r>
      <w:r w:rsidR="00E0152C" w:rsidRPr="00D154D6">
        <w:rPr>
          <w:sz w:val="24"/>
        </w:rPr>
        <w:t xml:space="preserve"> </w:t>
      </w:r>
    </w:p>
    <w:p w:rsidR="00D154D6" w:rsidRPr="00D154D6" w:rsidRDefault="00D154D6" w:rsidP="00D154D6">
      <w:pPr>
        <w:spacing w:after="0" w:line="240" w:lineRule="auto"/>
        <w:ind w:left="1134" w:right="425" w:firstLine="425"/>
        <w:jc w:val="right"/>
        <w:rPr>
          <w:sz w:val="24"/>
        </w:rPr>
      </w:pPr>
      <w:r w:rsidRPr="00D154D6">
        <w:rPr>
          <w:sz w:val="24"/>
        </w:rPr>
        <w:t xml:space="preserve">                    </w:t>
      </w:r>
      <w:r w:rsidR="006739E1" w:rsidRPr="00D154D6">
        <w:rPr>
          <w:sz w:val="24"/>
        </w:rPr>
        <w:t xml:space="preserve">утвержденного Решением Совета </w:t>
      </w:r>
    </w:p>
    <w:p w:rsidR="00D154D6" w:rsidRPr="00D154D6" w:rsidRDefault="00D154D6" w:rsidP="00D154D6">
      <w:pPr>
        <w:spacing w:after="0" w:line="240" w:lineRule="auto"/>
        <w:ind w:left="1134" w:right="425" w:firstLine="425"/>
        <w:jc w:val="right"/>
        <w:rPr>
          <w:sz w:val="24"/>
        </w:rPr>
      </w:pPr>
      <w:r w:rsidRPr="00D154D6">
        <w:rPr>
          <w:sz w:val="24"/>
        </w:rPr>
        <w:t xml:space="preserve">                                </w:t>
      </w:r>
      <w:r w:rsidR="006739E1" w:rsidRPr="00D154D6">
        <w:rPr>
          <w:sz w:val="24"/>
        </w:rPr>
        <w:t xml:space="preserve">городского поселения «Оловяннинское» </w:t>
      </w:r>
      <w:r w:rsidRPr="00D154D6">
        <w:rPr>
          <w:sz w:val="24"/>
        </w:rPr>
        <w:t xml:space="preserve">                                                               </w:t>
      </w:r>
    </w:p>
    <w:p w:rsidR="00C23E4C" w:rsidRDefault="00D154D6" w:rsidP="00D154D6">
      <w:pPr>
        <w:spacing w:after="0" w:line="240" w:lineRule="auto"/>
        <w:ind w:left="1134" w:right="425" w:firstLine="425"/>
        <w:jc w:val="right"/>
      </w:pPr>
      <w:r w:rsidRPr="00D154D6">
        <w:rPr>
          <w:sz w:val="24"/>
        </w:rPr>
        <w:t xml:space="preserve">                    № </w:t>
      </w:r>
      <w:proofErr w:type="gramStart"/>
      <w:r w:rsidRPr="00D154D6">
        <w:rPr>
          <w:sz w:val="24"/>
        </w:rPr>
        <w:t xml:space="preserve">157  </w:t>
      </w:r>
      <w:r w:rsidR="00E0152C" w:rsidRPr="00D154D6">
        <w:rPr>
          <w:sz w:val="24"/>
        </w:rPr>
        <w:t>от</w:t>
      </w:r>
      <w:proofErr w:type="gramEnd"/>
      <w:r w:rsidR="00BB7E2F" w:rsidRPr="00D154D6">
        <w:rPr>
          <w:sz w:val="24"/>
        </w:rPr>
        <w:t xml:space="preserve"> </w:t>
      </w:r>
      <w:r w:rsidR="00BB7E2F">
        <w:t>«26</w:t>
      </w:r>
      <w:r w:rsidR="002E5F25">
        <w:t xml:space="preserve">» </w:t>
      </w:r>
      <w:r w:rsidR="00BB7E2F">
        <w:t>января</w:t>
      </w:r>
      <w:r w:rsidR="00E0152C">
        <w:t xml:space="preserve"> 202</w:t>
      </w:r>
      <w:r w:rsidR="00BB7E2F">
        <w:t>4</w:t>
      </w:r>
      <w:r w:rsidR="00E0152C">
        <w:t xml:space="preserve"> года </w:t>
      </w:r>
    </w:p>
    <w:p w:rsidR="00C23E4C" w:rsidRDefault="00E0152C" w:rsidP="001A2C8E">
      <w:pPr>
        <w:spacing w:after="0" w:line="259" w:lineRule="auto"/>
        <w:ind w:left="1134" w:right="427" w:firstLine="426"/>
        <w:jc w:val="right"/>
      </w:pPr>
      <w:r>
        <w:t xml:space="preserve"> </w:t>
      </w:r>
    </w:p>
    <w:p w:rsidR="00C23E4C" w:rsidRDefault="00E0152C" w:rsidP="001A2C8E">
      <w:pPr>
        <w:spacing w:after="0" w:line="259" w:lineRule="auto"/>
        <w:ind w:left="1134" w:right="427" w:firstLine="426"/>
        <w:jc w:val="right"/>
      </w:pPr>
      <w:r>
        <w:t xml:space="preserve"> </w:t>
      </w:r>
    </w:p>
    <w:p w:rsidR="00C23E4C" w:rsidRDefault="00E0152C" w:rsidP="00D154D6">
      <w:pPr>
        <w:spacing w:after="47"/>
        <w:ind w:right="427" w:firstLine="0"/>
        <w:jc w:val="center"/>
      </w:pPr>
      <w:r>
        <w:t xml:space="preserve">Профессиональные квалификационные группы профессий рабочих </w:t>
      </w:r>
      <w:r w:rsidR="00D154D6">
        <w:t xml:space="preserve">                              </w:t>
      </w:r>
      <w:r>
        <w:t>и размеры окладов</w:t>
      </w:r>
    </w:p>
    <w:p w:rsidR="00C23E4C" w:rsidRDefault="00E0152C" w:rsidP="00D154D6">
      <w:pPr>
        <w:spacing w:after="90" w:line="259" w:lineRule="auto"/>
        <w:ind w:right="427" w:firstLine="426"/>
        <w:jc w:val="center"/>
      </w:pPr>
      <w:r>
        <w:rPr>
          <w:sz w:val="20"/>
        </w:rPr>
        <w:t>(Утверждены постановлением Администрации муниципального района «</w:t>
      </w:r>
      <w:proofErr w:type="spellStart"/>
      <w:r>
        <w:rPr>
          <w:sz w:val="20"/>
        </w:rPr>
        <w:t>Оловяннинский</w:t>
      </w:r>
      <w:proofErr w:type="spellEnd"/>
      <w:r>
        <w:rPr>
          <w:sz w:val="20"/>
        </w:rPr>
        <w:t xml:space="preserve"> район») </w:t>
      </w:r>
    </w:p>
    <w:p w:rsidR="00D154D6" w:rsidRDefault="00D154D6" w:rsidP="001A2C8E">
      <w:pPr>
        <w:spacing w:after="0" w:line="259" w:lineRule="auto"/>
        <w:ind w:left="1134" w:right="427" w:firstLine="426"/>
        <w:jc w:val="center"/>
      </w:pPr>
    </w:p>
    <w:p w:rsidR="00C23E4C" w:rsidRDefault="00E0152C" w:rsidP="001A2C8E">
      <w:pPr>
        <w:spacing w:after="0" w:line="259" w:lineRule="auto"/>
        <w:ind w:left="1134" w:right="427" w:firstLine="426"/>
        <w:jc w:val="center"/>
      </w:pPr>
      <w:r>
        <w:t xml:space="preserve"> </w:t>
      </w:r>
    </w:p>
    <w:p w:rsidR="00C23E4C" w:rsidRDefault="00E0152C" w:rsidP="00D154D6">
      <w:pPr>
        <w:spacing w:after="52"/>
        <w:ind w:right="427" w:firstLine="0"/>
        <w:jc w:val="center"/>
      </w:pPr>
      <w:r>
        <w:t>Профессиональная квалификационная группа "Общеотраслевые профессии рабочих первого уровня"</w:t>
      </w:r>
    </w:p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34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42"/>
        <w:gridCol w:w="3094"/>
        <w:gridCol w:w="3110"/>
      </w:tblGrid>
      <w:tr w:rsidR="00C23E4C">
        <w:trPr>
          <w:trHeight w:val="56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 xml:space="preserve">Квалификационный уровень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 xml:space="preserve">Профессии рабочих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 xml:space="preserve">Размер должностного оклада (рублей) </w:t>
            </w:r>
          </w:p>
        </w:tc>
      </w:tr>
      <w:tr w:rsidR="00C23E4C">
        <w:trPr>
          <w:trHeight w:val="56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>1 квалификационный уровень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>Уборщик служебных помещений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2E5F25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>6 326</w:t>
            </w:r>
            <w:r w:rsidR="00E0152C">
              <w:rPr>
                <w:sz w:val="24"/>
              </w:rPr>
              <w:t>,00</w:t>
            </w:r>
          </w:p>
        </w:tc>
      </w:tr>
    </w:tbl>
    <w:p w:rsidR="00D154D6" w:rsidRDefault="00D154D6" w:rsidP="001A2C8E">
      <w:pPr>
        <w:spacing w:after="14" w:line="259" w:lineRule="auto"/>
        <w:ind w:left="1134" w:right="427" w:firstLine="426"/>
        <w:jc w:val="left"/>
        <w:rPr>
          <w:sz w:val="24"/>
        </w:rPr>
      </w:pPr>
    </w:p>
    <w:p w:rsidR="00C23E4C" w:rsidRDefault="00E0152C" w:rsidP="001A2C8E">
      <w:pPr>
        <w:spacing w:after="14" w:line="259" w:lineRule="auto"/>
        <w:ind w:left="1134" w:right="427" w:firstLine="426"/>
        <w:jc w:val="left"/>
      </w:pPr>
      <w:r>
        <w:rPr>
          <w:sz w:val="24"/>
        </w:rPr>
        <w:t xml:space="preserve"> </w:t>
      </w:r>
    </w:p>
    <w:p w:rsidR="00C23E4C" w:rsidRDefault="00E0152C" w:rsidP="00D154D6">
      <w:pPr>
        <w:ind w:right="427" w:firstLine="426"/>
        <w:jc w:val="center"/>
      </w:pPr>
      <w:r>
        <w:t>Профессиональная квалификационная группа "Общеотраслевые профессии рабочих второго уровня"</w:t>
      </w:r>
    </w:p>
    <w:tbl>
      <w:tblPr>
        <w:tblStyle w:val="TableGrid"/>
        <w:tblW w:w="934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59"/>
        <w:gridCol w:w="3086"/>
        <w:gridCol w:w="3101"/>
      </w:tblGrid>
      <w:tr w:rsidR="00C23E4C">
        <w:trPr>
          <w:trHeight w:val="56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left="24" w:right="427" w:firstLine="426"/>
              <w:jc w:val="center"/>
            </w:pPr>
            <w:r>
              <w:rPr>
                <w:sz w:val="24"/>
              </w:rPr>
              <w:t>Квалификационный уровень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E4C" w:rsidRDefault="00E0152C" w:rsidP="00D154D6">
            <w:pPr>
              <w:spacing w:after="0" w:line="259" w:lineRule="auto"/>
              <w:ind w:left="24" w:right="427" w:firstLine="426"/>
              <w:jc w:val="center"/>
            </w:pPr>
            <w:r>
              <w:rPr>
                <w:sz w:val="24"/>
              </w:rPr>
              <w:t>Профессии рабочих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left="24" w:right="427" w:firstLine="426"/>
              <w:jc w:val="center"/>
            </w:pPr>
            <w:r>
              <w:rPr>
                <w:sz w:val="24"/>
              </w:rPr>
              <w:t>Размер должностного оклада (рублей)</w:t>
            </w:r>
          </w:p>
        </w:tc>
      </w:tr>
      <w:tr w:rsidR="00C23E4C">
        <w:trPr>
          <w:trHeight w:val="56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left="24" w:right="427" w:firstLine="426"/>
              <w:jc w:val="center"/>
            </w:pPr>
            <w:r>
              <w:rPr>
                <w:sz w:val="24"/>
              </w:rPr>
              <w:t>1 квалификационный уровень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left="24" w:right="427" w:firstLine="426"/>
              <w:jc w:val="center"/>
            </w:pPr>
            <w:r>
              <w:rPr>
                <w:sz w:val="24"/>
              </w:rPr>
              <w:t>Водитель автомобиля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7746E2" w:rsidP="00D154D6">
            <w:pPr>
              <w:spacing w:after="0" w:line="259" w:lineRule="auto"/>
              <w:ind w:left="24" w:right="427" w:firstLine="426"/>
              <w:jc w:val="center"/>
            </w:pPr>
            <w:r>
              <w:rPr>
                <w:sz w:val="24"/>
              </w:rPr>
              <w:t>7 283</w:t>
            </w:r>
            <w:r w:rsidR="00E0152C">
              <w:rPr>
                <w:sz w:val="24"/>
              </w:rPr>
              <w:t>,00</w:t>
            </w:r>
          </w:p>
        </w:tc>
      </w:tr>
    </w:tbl>
    <w:p w:rsidR="00D154D6" w:rsidRDefault="00D154D6" w:rsidP="001A2C8E">
      <w:pPr>
        <w:spacing w:after="0" w:line="259" w:lineRule="auto"/>
        <w:ind w:left="1134" w:right="427" w:firstLine="426"/>
        <w:jc w:val="left"/>
      </w:pPr>
    </w:p>
    <w:p w:rsidR="00C23E4C" w:rsidRDefault="00E0152C" w:rsidP="001A2C8E">
      <w:pPr>
        <w:spacing w:after="0" w:line="259" w:lineRule="auto"/>
        <w:ind w:left="1134" w:right="427" w:firstLine="426"/>
        <w:jc w:val="left"/>
      </w:pPr>
      <w:bookmarkStart w:id="0" w:name="_GoBack"/>
      <w:bookmarkEnd w:id="0"/>
      <w:r>
        <w:t xml:space="preserve"> </w:t>
      </w:r>
    </w:p>
    <w:p w:rsidR="00C23E4C" w:rsidRDefault="00E0152C" w:rsidP="00D154D6">
      <w:pPr>
        <w:ind w:right="427" w:firstLine="426"/>
        <w:jc w:val="center"/>
      </w:pPr>
      <w:r>
        <w:t>Профессиональная квалификационная группа "Общеотраслевые должности служащих второго уровня"</w:t>
      </w:r>
    </w:p>
    <w:tbl>
      <w:tblPr>
        <w:tblStyle w:val="TableGrid"/>
        <w:tblW w:w="934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3098"/>
        <w:gridCol w:w="3108"/>
      </w:tblGrid>
      <w:tr w:rsidR="00C23E4C">
        <w:trPr>
          <w:trHeight w:val="56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>Квалификационный уровень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>Профессии рабочих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>Размер должностного оклада (рублей)</w:t>
            </w:r>
          </w:p>
        </w:tc>
      </w:tr>
      <w:tr w:rsidR="00C23E4C">
        <w:trPr>
          <w:trHeight w:val="56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>2 квалификационный уровень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>Заведующий хозяйством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>7 964,00</w:t>
            </w:r>
          </w:p>
        </w:tc>
      </w:tr>
    </w:tbl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t xml:space="preserve"> </w:t>
      </w:r>
    </w:p>
    <w:p w:rsidR="00C23E4C" w:rsidRDefault="00E0152C" w:rsidP="00D154D6">
      <w:pPr>
        <w:ind w:right="427" w:firstLine="426"/>
        <w:jc w:val="center"/>
      </w:pPr>
      <w:r>
        <w:t>Профессиональная квалификационная группа "Общеотраслевые должности служащих третьего уровня"</w:t>
      </w:r>
    </w:p>
    <w:tbl>
      <w:tblPr>
        <w:tblStyle w:val="TableGrid"/>
        <w:tblW w:w="9346" w:type="dxa"/>
        <w:tblInd w:w="5" w:type="dxa"/>
        <w:tblLayout w:type="fixed"/>
        <w:tblCellMar>
          <w:left w:w="108" w:type="dxa"/>
          <w:right w:w="379" w:type="dxa"/>
        </w:tblCellMar>
        <w:tblLook w:val="04A0" w:firstRow="1" w:lastRow="0" w:firstColumn="1" w:lastColumn="0" w:noHBand="0" w:noVBand="1"/>
      </w:tblPr>
      <w:tblGrid>
        <w:gridCol w:w="3109"/>
        <w:gridCol w:w="3118"/>
        <w:gridCol w:w="3119"/>
      </w:tblGrid>
      <w:tr w:rsidR="00C23E4C" w:rsidTr="00D154D6">
        <w:trPr>
          <w:trHeight w:val="56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D154D6" w:rsidP="00D154D6">
            <w:pPr>
              <w:spacing w:after="0" w:line="259" w:lineRule="auto"/>
              <w:ind w:right="427" w:firstLine="426"/>
              <w:jc w:val="center"/>
            </w:pPr>
            <w:r>
              <w:rPr>
                <w:sz w:val="24"/>
              </w:rPr>
              <w:t>Квалификационн</w:t>
            </w:r>
            <w:r w:rsidR="00E0152C">
              <w:rPr>
                <w:sz w:val="24"/>
              </w:rPr>
              <w:t xml:space="preserve">ый уровень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E4C" w:rsidRDefault="00E0152C" w:rsidP="00D154D6">
            <w:pPr>
              <w:spacing w:after="0" w:line="259" w:lineRule="auto"/>
              <w:ind w:left="-108" w:right="427" w:firstLine="426"/>
              <w:jc w:val="center"/>
            </w:pPr>
            <w:r>
              <w:rPr>
                <w:sz w:val="24"/>
              </w:rPr>
              <w:t xml:space="preserve">Профессии рабочих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left="318" w:right="427" w:firstLine="426"/>
              <w:jc w:val="center"/>
            </w:pPr>
            <w:r>
              <w:rPr>
                <w:sz w:val="24"/>
              </w:rPr>
              <w:t xml:space="preserve">Размер должностного оклада (рублей) </w:t>
            </w:r>
          </w:p>
        </w:tc>
      </w:tr>
      <w:tr w:rsidR="00C23E4C" w:rsidTr="00D154D6">
        <w:trPr>
          <w:trHeight w:val="56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7746E2" w:rsidP="00D154D6">
            <w:pPr>
              <w:spacing w:after="0" w:line="259" w:lineRule="auto"/>
              <w:ind w:left="-118" w:right="427" w:firstLine="426"/>
              <w:jc w:val="center"/>
            </w:pPr>
            <w:r>
              <w:rPr>
                <w:sz w:val="24"/>
              </w:rPr>
              <w:t>2</w:t>
            </w:r>
            <w:r w:rsidR="00E0152C">
              <w:rPr>
                <w:sz w:val="24"/>
              </w:rPr>
              <w:t xml:space="preserve"> квалификационный уровень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E0152C" w:rsidP="00D154D6">
            <w:pPr>
              <w:spacing w:after="0" w:line="259" w:lineRule="auto"/>
              <w:ind w:left="-118" w:right="427" w:firstLine="426"/>
              <w:jc w:val="center"/>
            </w:pPr>
            <w:r>
              <w:rPr>
                <w:sz w:val="24"/>
              </w:rPr>
              <w:t>Бухгалтер (бухгалтер по учету материалов)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C" w:rsidRDefault="007746E2" w:rsidP="00D154D6">
            <w:pPr>
              <w:spacing w:after="0" w:line="259" w:lineRule="auto"/>
              <w:ind w:left="-118" w:right="427" w:firstLine="426"/>
              <w:jc w:val="center"/>
            </w:pPr>
            <w:r>
              <w:rPr>
                <w:sz w:val="24"/>
              </w:rPr>
              <w:t>9 113</w:t>
            </w:r>
            <w:r w:rsidR="00E0152C">
              <w:rPr>
                <w:sz w:val="24"/>
              </w:rPr>
              <w:t>,00</w:t>
            </w:r>
          </w:p>
        </w:tc>
      </w:tr>
    </w:tbl>
    <w:p w:rsidR="00C23E4C" w:rsidRDefault="00E0152C" w:rsidP="001A2C8E">
      <w:pPr>
        <w:spacing w:after="0" w:line="259" w:lineRule="auto"/>
        <w:ind w:left="1134" w:right="427" w:firstLine="426"/>
        <w:jc w:val="left"/>
      </w:pPr>
      <w:r>
        <w:t xml:space="preserve"> </w:t>
      </w:r>
    </w:p>
    <w:p w:rsidR="00C23E4C" w:rsidRDefault="00E0152C" w:rsidP="001A2C8E">
      <w:pPr>
        <w:spacing w:after="0" w:line="259" w:lineRule="auto"/>
        <w:ind w:left="636" w:right="427" w:firstLine="0"/>
        <w:jc w:val="center"/>
      </w:pPr>
      <w:r>
        <w:t xml:space="preserve"> </w:t>
      </w:r>
    </w:p>
    <w:p w:rsidR="00C23E4C" w:rsidRDefault="00E0152C" w:rsidP="001A2C8E">
      <w:pPr>
        <w:spacing w:after="0" w:line="259" w:lineRule="auto"/>
        <w:ind w:left="636" w:right="427" w:firstLine="0"/>
        <w:jc w:val="center"/>
      </w:pPr>
      <w:r>
        <w:t xml:space="preserve"> </w:t>
      </w:r>
    </w:p>
    <w:p w:rsidR="00C23E4C" w:rsidRDefault="00E0152C" w:rsidP="001A2C8E">
      <w:pPr>
        <w:spacing w:after="0" w:line="259" w:lineRule="auto"/>
        <w:ind w:left="636" w:right="427" w:firstLine="0"/>
        <w:jc w:val="center"/>
      </w:pPr>
      <w:r>
        <w:t xml:space="preserve"> </w:t>
      </w:r>
    </w:p>
    <w:p w:rsidR="00C23E4C" w:rsidRDefault="00E0152C" w:rsidP="001A2C8E">
      <w:pPr>
        <w:spacing w:after="0" w:line="259" w:lineRule="auto"/>
        <w:ind w:right="427" w:firstLine="0"/>
        <w:jc w:val="right"/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p w:rsidR="00C23E4C" w:rsidRDefault="00E0152C" w:rsidP="001A2C8E">
      <w:pPr>
        <w:spacing w:after="0" w:line="259" w:lineRule="auto"/>
        <w:ind w:right="427" w:firstLine="0"/>
        <w:jc w:val="right"/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p w:rsidR="00C23E4C" w:rsidRDefault="00E0152C" w:rsidP="001A2C8E">
      <w:pPr>
        <w:spacing w:after="0" w:line="259" w:lineRule="auto"/>
        <w:ind w:right="427" w:firstLine="0"/>
        <w:jc w:val="left"/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p w:rsidR="00C23E4C" w:rsidRDefault="00E0152C" w:rsidP="001A2C8E">
      <w:pPr>
        <w:spacing w:after="0" w:line="259" w:lineRule="auto"/>
        <w:ind w:right="427" w:firstLine="0"/>
        <w:jc w:val="left"/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p w:rsidR="00C23E4C" w:rsidRDefault="00E0152C" w:rsidP="001A2C8E">
      <w:pPr>
        <w:spacing w:after="0" w:line="259" w:lineRule="auto"/>
        <w:ind w:right="427" w:firstLine="0"/>
        <w:jc w:val="left"/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p w:rsidR="00C23E4C" w:rsidRDefault="00E0152C" w:rsidP="001A2C8E">
      <w:pPr>
        <w:spacing w:after="0" w:line="259" w:lineRule="auto"/>
        <w:ind w:right="427" w:firstLine="0"/>
        <w:jc w:val="left"/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p w:rsidR="00C23E4C" w:rsidRDefault="00E0152C" w:rsidP="001A2C8E">
      <w:pPr>
        <w:spacing w:after="131" w:line="259" w:lineRule="auto"/>
        <w:ind w:right="427" w:firstLine="0"/>
        <w:jc w:val="left"/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p w:rsidR="00C23E4C" w:rsidRDefault="00E0152C" w:rsidP="001A2C8E">
      <w:pPr>
        <w:spacing w:after="0" w:line="259" w:lineRule="auto"/>
        <w:ind w:right="427" w:firstLine="0"/>
        <w:jc w:val="left"/>
      </w:pPr>
      <w:r>
        <w:t xml:space="preserve"> </w:t>
      </w:r>
      <w:r>
        <w:rPr>
          <w:rFonts w:ascii="Arial Unicode MS" w:eastAsia="Arial Unicode MS" w:hAnsi="Arial Unicode MS" w:cs="Arial Unicode MS"/>
          <w:sz w:val="2"/>
        </w:rPr>
        <w:t xml:space="preserve"> </w:t>
      </w:r>
    </w:p>
    <w:sectPr w:rsidR="00C23E4C" w:rsidSect="00A27666">
      <w:pgSz w:w="11899" w:h="16841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26F"/>
    <w:multiLevelType w:val="hybridMultilevel"/>
    <w:tmpl w:val="D59688C0"/>
    <w:lvl w:ilvl="0" w:tplc="A95A67DE">
      <w:start w:val="1"/>
      <w:numFmt w:val="decimal"/>
      <w:lvlText w:val="%1-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DECD7A">
      <w:start w:val="4"/>
      <w:numFmt w:val="decimal"/>
      <w:lvlText w:val="%2."/>
      <w:lvlJc w:val="left"/>
      <w:pPr>
        <w:ind w:left="2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0747A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0C490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8BAB6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286A74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FCADF0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EE070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C1A12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42A72"/>
    <w:multiLevelType w:val="hybridMultilevel"/>
    <w:tmpl w:val="0268B33A"/>
    <w:lvl w:ilvl="0" w:tplc="475A952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D4AC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16A8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5A6B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EA5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29A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EAE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C69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827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F26A1D"/>
    <w:multiLevelType w:val="hybridMultilevel"/>
    <w:tmpl w:val="32D819B2"/>
    <w:lvl w:ilvl="0" w:tplc="3D567E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2053A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849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27C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25A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903C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8FE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E06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0B3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4C"/>
    <w:rsid w:val="001A2C8E"/>
    <w:rsid w:val="002E5F25"/>
    <w:rsid w:val="003F5F95"/>
    <w:rsid w:val="006739E1"/>
    <w:rsid w:val="007746E2"/>
    <w:rsid w:val="009D6F67"/>
    <w:rsid w:val="00A27666"/>
    <w:rsid w:val="00BB7E2F"/>
    <w:rsid w:val="00C23E4C"/>
    <w:rsid w:val="00D154D6"/>
    <w:rsid w:val="00E0152C"/>
    <w:rsid w:val="00E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0E471-4814-4C34-8B34-0CEEC854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7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cp:lastModifiedBy>Ситникова</cp:lastModifiedBy>
  <cp:revision>5</cp:revision>
  <cp:lastPrinted>2024-01-26T04:42:00Z</cp:lastPrinted>
  <dcterms:created xsi:type="dcterms:W3CDTF">2024-01-26T04:38:00Z</dcterms:created>
  <dcterms:modified xsi:type="dcterms:W3CDTF">2024-01-29T07:36:00Z</dcterms:modified>
</cp:coreProperties>
</file>